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0E72" w14:textId="431395E3" w:rsidR="00515530" w:rsidRPr="008039A3" w:rsidRDefault="00515530" w:rsidP="00515530">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WG2#13</w:t>
      </w:r>
      <w:r>
        <w:rPr>
          <w:rFonts w:eastAsiaTheme="minorEastAsia" w:cs="Times New Roman" w:hint="eastAsia"/>
          <w:b/>
          <w:bCs/>
          <w:sz w:val="24"/>
        </w:rPr>
        <w:t>3</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t xml:space="preserve">   </w:t>
      </w:r>
      <w:r w:rsidR="005C7B3A" w:rsidRPr="005C7B3A">
        <w:rPr>
          <w:rFonts w:cs="Times New Roman"/>
          <w:b/>
          <w:bCs/>
          <w:sz w:val="24"/>
        </w:rPr>
        <w:t>R2-2600334</w:t>
      </w:r>
    </w:p>
    <w:p w14:paraId="704EC802" w14:textId="2BC91464" w:rsidR="000A3782" w:rsidRPr="00A46938" w:rsidRDefault="00515530" w:rsidP="00515530">
      <w:pPr>
        <w:tabs>
          <w:tab w:val="left" w:pos="1820"/>
        </w:tabs>
        <w:spacing w:beforeLines="0" w:before="0" w:afterLines="0" w:after="60"/>
        <w:rPr>
          <w:rFonts w:cs="Times New Roman"/>
          <w:b/>
          <w:bCs/>
          <w:sz w:val="24"/>
        </w:rPr>
      </w:pPr>
      <w:r w:rsidRPr="003D5E45">
        <w:rPr>
          <w:rFonts w:cs="Times New Roman"/>
          <w:b/>
          <w:bCs/>
          <w:sz w:val="24"/>
        </w:rPr>
        <w:t>Gothenburg, Sweden, Feb. 09th – 13th</w:t>
      </w:r>
    </w:p>
    <w:p w14:paraId="195BF741" w14:textId="2721A55C"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5C430F" w:rsidRPr="005C430F">
        <w:rPr>
          <w:rFonts w:eastAsia="宋体" w:cs="Times New Roman"/>
          <w:b/>
          <w:sz w:val="24"/>
          <w:szCs w:val="24"/>
        </w:rPr>
        <w:t>8.2.2</w:t>
      </w:r>
      <w:r w:rsidR="005C430F" w:rsidRPr="005C430F">
        <w:rPr>
          <w:rFonts w:eastAsia="宋体" w:cs="Times New Roman"/>
          <w:b/>
          <w:sz w:val="24"/>
          <w:szCs w:val="24"/>
        </w:rPr>
        <w:tab/>
        <w:t>Corrections</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7B942C4F" w:rsidR="00E10F07" w:rsidRPr="00AC75F5"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AC75F5">
        <w:rPr>
          <w:rFonts w:eastAsia="宋体" w:cs="Times New Roman" w:hint="eastAsia"/>
          <w:b/>
          <w:bCs/>
          <w:sz w:val="24"/>
          <w:szCs w:val="24"/>
          <w:lang w:val="en-AU"/>
        </w:rPr>
        <w:t xml:space="preserve">Remaining </w:t>
      </w:r>
      <w:r w:rsidR="00D973A6">
        <w:rPr>
          <w:rFonts w:eastAsia="宋体" w:cs="Times New Roman" w:hint="eastAsia"/>
          <w:b/>
          <w:bCs/>
          <w:sz w:val="24"/>
          <w:szCs w:val="24"/>
        </w:rPr>
        <w:t>I</w:t>
      </w:r>
      <w:r w:rsidR="005E280F" w:rsidRPr="00AC75F5">
        <w:rPr>
          <w:rFonts w:eastAsia="宋体" w:cs="Times New Roman"/>
          <w:b/>
          <w:bCs/>
          <w:sz w:val="24"/>
          <w:szCs w:val="24"/>
        </w:rPr>
        <w:t>ssue</w:t>
      </w:r>
      <w:r w:rsidR="00AC75F5" w:rsidRPr="00AC75F5">
        <w:rPr>
          <w:rFonts w:eastAsia="宋体" w:cs="Times New Roman"/>
          <w:b/>
          <w:bCs/>
          <w:sz w:val="24"/>
          <w:szCs w:val="24"/>
        </w:rPr>
        <w:t xml:space="preserve"> </w:t>
      </w:r>
      <w:r w:rsidR="005E280F">
        <w:rPr>
          <w:rFonts w:eastAsia="宋体" w:cs="Times New Roman" w:hint="eastAsia"/>
          <w:b/>
          <w:bCs/>
          <w:sz w:val="24"/>
          <w:szCs w:val="24"/>
        </w:rPr>
        <w:t>on</w:t>
      </w:r>
      <w:r w:rsidR="00AC75F5" w:rsidRPr="00AC75F5">
        <w:rPr>
          <w:rFonts w:eastAsia="宋体" w:cs="Times New Roman"/>
          <w:b/>
          <w:bCs/>
          <w:sz w:val="24"/>
          <w:szCs w:val="24"/>
        </w:rPr>
        <w:t xml:space="preserve"> Paging </w:t>
      </w:r>
      <w:r w:rsidR="00D973A6">
        <w:rPr>
          <w:rFonts w:eastAsia="宋体" w:cs="Times New Roman" w:hint="eastAsia"/>
          <w:b/>
          <w:bCs/>
          <w:sz w:val="24"/>
          <w:szCs w:val="24"/>
        </w:rPr>
        <w:t>R</w:t>
      </w:r>
      <w:r w:rsidR="00AC75F5" w:rsidRPr="00AC75F5">
        <w:rPr>
          <w:rFonts w:eastAsia="宋体" w:cs="Times New Roman"/>
          <w:b/>
          <w:bCs/>
          <w:sz w:val="24"/>
          <w:szCs w:val="24"/>
        </w:rPr>
        <w:t xml:space="preserve">esponse for </w:t>
      </w:r>
      <w:r w:rsidR="00D973A6">
        <w:rPr>
          <w:rFonts w:eastAsia="宋体" w:cs="Times New Roman" w:hint="eastAsia"/>
          <w:b/>
          <w:bCs/>
          <w:sz w:val="24"/>
          <w:szCs w:val="24"/>
        </w:rPr>
        <w:t>P</w:t>
      </w:r>
      <w:r w:rsidR="00AC75F5" w:rsidRPr="00AC75F5">
        <w:rPr>
          <w:rFonts w:eastAsia="宋体" w:cs="Times New Roman"/>
          <w:b/>
          <w:bCs/>
          <w:sz w:val="24"/>
          <w:szCs w:val="24"/>
        </w:rPr>
        <w:t xml:space="preserve">ermanently </w:t>
      </w:r>
      <w:r w:rsidR="00D973A6">
        <w:rPr>
          <w:rFonts w:eastAsia="宋体" w:cs="Times New Roman" w:hint="eastAsia"/>
          <w:b/>
          <w:bCs/>
          <w:sz w:val="24"/>
          <w:szCs w:val="24"/>
        </w:rPr>
        <w:t>D</w:t>
      </w:r>
      <w:r w:rsidR="00AC75F5" w:rsidRPr="00AC75F5">
        <w:rPr>
          <w:rFonts w:eastAsia="宋体" w:cs="Times New Roman"/>
          <w:b/>
          <w:bCs/>
          <w:sz w:val="24"/>
          <w:szCs w:val="24"/>
        </w:rPr>
        <w:t>isabled AIoT Device</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2087C39D" w14:textId="2C261719" w:rsidR="00AD1130" w:rsidRPr="00B22A9B" w:rsidRDefault="00B22A9B" w:rsidP="00D347B4">
      <w:pPr>
        <w:spacing w:before="156" w:after="156"/>
        <w:rPr>
          <w:lang w:val="en-GB"/>
        </w:rPr>
      </w:pPr>
      <w:r w:rsidRPr="00B22A9B">
        <w:t>In this paper, we address remaining issues of ambient IoT MAC layer and propose corresponding text proposals.</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Discussion</w:t>
      </w:r>
      <w:r w:rsidR="0038398F">
        <w:t xml:space="preserve"> </w:t>
      </w:r>
    </w:p>
    <w:p w14:paraId="18E65B68" w14:textId="618A8B29" w:rsidR="00D75607" w:rsidRDefault="001373E1" w:rsidP="002D6049">
      <w:pPr>
        <w:pStyle w:val="Heading2"/>
        <w:numPr>
          <w:ilvl w:val="1"/>
          <w:numId w:val="5"/>
        </w:numPr>
        <w:spacing w:before="156"/>
        <w:ind w:right="200"/>
        <w:rPr>
          <w:rFonts w:eastAsiaTheme="minorEastAsia"/>
        </w:rPr>
      </w:pPr>
      <w:r w:rsidRPr="002D6049">
        <w:rPr>
          <w:rFonts w:hint="eastAsia"/>
          <w:lang w:eastAsia="ja-JP"/>
        </w:rPr>
        <w:t>I</w:t>
      </w:r>
      <w:r w:rsidR="00130B46" w:rsidRPr="00130B46">
        <w:rPr>
          <w:lang w:eastAsia="ja-JP"/>
        </w:rPr>
        <w:t xml:space="preserve">ssue </w:t>
      </w:r>
      <w:r w:rsidRPr="001373E1">
        <w:rPr>
          <w:rFonts w:hint="eastAsia"/>
          <w:lang w:eastAsia="ja-JP"/>
        </w:rPr>
        <w:t>from CT</w:t>
      </w:r>
      <w:r w:rsidR="00DE5E37">
        <w:rPr>
          <w:rFonts w:eastAsiaTheme="minorEastAsia" w:hint="eastAsia"/>
        </w:rPr>
        <w:t>1</w:t>
      </w:r>
      <w:r w:rsidRPr="001373E1">
        <w:rPr>
          <w:rFonts w:hint="eastAsia"/>
          <w:lang w:eastAsia="ja-JP"/>
        </w:rPr>
        <w:t xml:space="preserve"> LS</w:t>
      </w:r>
      <w:r w:rsidR="00130B46">
        <w:rPr>
          <w:rFonts w:eastAsiaTheme="minorEastAsia" w:hint="eastAsia"/>
        </w:rPr>
        <w:t xml:space="preserve">: </w:t>
      </w:r>
      <w:r w:rsidR="009F77B9" w:rsidRPr="00AA7901">
        <w:rPr>
          <w:rFonts w:eastAsiaTheme="minorEastAsia"/>
        </w:rPr>
        <w:t>permanent disable status</w:t>
      </w:r>
      <w:r w:rsidR="009F77B9">
        <w:rPr>
          <w:rFonts w:eastAsiaTheme="minorEastAsia" w:hint="eastAsia"/>
        </w:rPr>
        <w:t xml:space="preserve"> of </w:t>
      </w:r>
      <w:r w:rsidR="009F77B9" w:rsidRPr="00D549EE">
        <w:rPr>
          <w:rFonts w:eastAsia="Malgun Gothic" w:hint="eastAsia"/>
          <w:lang w:eastAsia="ko-KR"/>
        </w:rPr>
        <w:t>AIoT device</w:t>
      </w:r>
    </w:p>
    <w:p w14:paraId="338D8F74" w14:textId="2BC3261D" w:rsidR="003539C6" w:rsidRPr="00D549EE" w:rsidRDefault="0092489A" w:rsidP="002D6049">
      <w:pPr>
        <w:spacing w:before="156" w:after="156"/>
        <w:rPr>
          <w:rFonts w:eastAsiaTheme="minorEastAsia"/>
        </w:rPr>
      </w:pPr>
      <w:r>
        <w:rPr>
          <w:rFonts w:eastAsiaTheme="minorEastAsia" w:hint="eastAsia"/>
        </w:rPr>
        <w:t>RAN2 received a</w:t>
      </w:r>
      <w:r w:rsidR="00D549EE">
        <w:rPr>
          <w:rFonts w:eastAsiaTheme="minorEastAsia" w:hint="eastAsia"/>
        </w:rPr>
        <w:t xml:space="preserve">n </w:t>
      </w:r>
      <w:r w:rsidR="00EF02E3">
        <w:rPr>
          <w:rFonts w:eastAsiaTheme="minorEastAsia" w:hint="eastAsia"/>
        </w:rPr>
        <w:t>LS</w:t>
      </w:r>
      <w:r w:rsidR="009F798F">
        <w:rPr>
          <w:rFonts w:eastAsiaTheme="minorEastAsia" w:hint="eastAsia"/>
        </w:rPr>
        <w:t xml:space="preserve"> </w:t>
      </w:r>
      <w:r w:rsidR="0077240F">
        <w:rPr>
          <w:rFonts w:eastAsiaTheme="minorEastAsia" w:hint="eastAsia"/>
        </w:rPr>
        <w:t>[1]</w:t>
      </w:r>
      <w:r w:rsidR="00AA7901">
        <w:rPr>
          <w:rFonts w:eastAsiaTheme="minorEastAsia" w:hint="eastAsia"/>
        </w:rPr>
        <w:t xml:space="preserve"> from CT1</w:t>
      </w:r>
      <w:r w:rsidR="00EF02E3">
        <w:rPr>
          <w:rFonts w:eastAsiaTheme="minorEastAsia" w:hint="eastAsia"/>
        </w:rPr>
        <w:t xml:space="preserve"> </w:t>
      </w:r>
      <w:r w:rsidR="00800EF6">
        <w:rPr>
          <w:rFonts w:eastAsiaTheme="minorEastAsia" w:hint="eastAsia"/>
        </w:rPr>
        <w:t>concerning</w:t>
      </w:r>
      <w:r w:rsidR="00843C07" w:rsidRPr="0080613E">
        <w:t xml:space="preserve"> </w:t>
      </w:r>
      <w:r w:rsidR="00AA7901" w:rsidRPr="00AA7901">
        <w:rPr>
          <w:rFonts w:eastAsiaTheme="minorEastAsia"/>
        </w:rPr>
        <w:t>the indication for notifying AIoT</w:t>
      </w:r>
      <w:r w:rsidR="00AA7901">
        <w:rPr>
          <w:rFonts w:eastAsiaTheme="minorEastAsia" w:hint="eastAsia"/>
        </w:rPr>
        <w:t xml:space="preserve"> AS layer </w:t>
      </w:r>
      <w:r w:rsidR="00AA7901" w:rsidRPr="00AA7901">
        <w:rPr>
          <w:rFonts w:eastAsiaTheme="minorEastAsia"/>
        </w:rPr>
        <w:t>of its permanent disable status</w:t>
      </w:r>
      <w:r w:rsidR="009362BE" w:rsidRPr="009362BE">
        <w:rPr>
          <w:rFonts w:eastAsiaTheme="minorEastAsia"/>
        </w:rPr>
        <w:t>:</w:t>
      </w:r>
    </w:p>
    <w:tbl>
      <w:tblPr>
        <w:tblStyle w:val="TableGrid"/>
        <w:tblW w:w="0" w:type="auto"/>
        <w:tblInd w:w="0" w:type="dxa"/>
        <w:tblLook w:val="04A0" w:firstRow="1" w:lastRow="0" w:firstColumn="1" w:lastColumn="0" w:noHBand="0" w:noVBand="1"/>
      </w:tblPr>
      <w:tblGrid>
        <w:gridCol w:w="9346"/>
      </w:tblGrid>
      <w:tr w:rsidR="001E06AE" w14:paraId="27B98854" w14:textId="77777777" w:rsidTr="00417C45">
        <w:tc>
          <w:tcPr>
            <w:tcW w:w="9346" w:type="dxa"/>
          </w:tcPr>
          <w:p w14:paraId="19AA2608" w14:textId="77777777" w:rsidR="00D549EE" w:rsidRPr="00D549EE" w:rsidRDefault="00D549EE" w:rsidP="00D549EE">
            <w:pPr>
              <w:spacing w:beforeLines="0" w:before="0" w:afterLines="0" w:after="0"/>
              <w:jc w:val="left"/>
              <w:rPr>
                <w:rFonts w:eastAsia="Malgun Gothic"/>
                <w:lang w:eastAsia="ko-KR"/>
              </w:rPr>
            </w:pPr>
            <w:r w:rsidRPr="00D549EE">
              <w:rPr>
                <w:rFonts w:eastAsia="Malgun Gothic" w:hint="eastAsia"/>
                <w:lang w:eastAsia="ko-KR"/>
              </w:rPr>
              <w:t>According to TS 23.369, after completion of the permanent disable command procedure, the AIoT device:</w:t>
            </w:r>
          </w:p>
          <w:p w14:paraId="2F81B6EE" w14:textId="77777777" w:rsidR="00D549EE" w:rsidRPr="00D549EE" w:rsidRDefault="00D549EE" w:rsidP="00D549EE">
            <w:pPr>
              <w:numPr>
                <w:ilvl w:val="0"/>
                <w:numId w:val="11"/>
              </w:numPr>
              <w:spacing w:beforeLines="0" w:before="0" w:afterLines="0" w:after="0"/>
              <w:jc w:val="left"/>
              <w:rPr>
                <w:rFonts w:eastAsia="Malgun Gothic"/>
                <w:lang w:eastAsia="ko-KR"/>
              </w:rPr>
            </w:pPr>
            <w:r w:rsidRPr="00D549EE">
              <w:rPr>
                <w:rFonts w:eastAsia="Malgun Gothic" w:hint="eastAsia"/>
                <w:lang w:eastAsia="ko-KR"/>
              </w:rPr>
              <w:t>permanently disables the capability of AIoT device to transmit RF signals, and</w:t>
            </w:r>
          </w:p>
          <w:p w14:paraId="1E53A0E1" w14:textId="77777777" w:rsidR="00D549EE" w:rsidRPr="00D549EE" w:rsidRDefault="00D549EE" w:rsidP="00D549EE">
            <w:pPr>
              <w:numPr>
                <w:ilvl w:val="0"/>
                <w:numId w:val="11"/>
              </w:numPr>
              <w:spacing w:beforeLines="0" w:before="0" w:afterLines="0" w:after="0"/>
              <w:jc w:val="left"/>
              <w:rPr>
                <w:rFonts w:eastAsia="Malgun Gothic"/>
                <w:lang w:eastAsia="ko-KR"/>
              </w:rPr>
            </w:pPr>
            <w:r w:rsidRPr="00D549EE">
              <w:rPr>
                <w:rFonts w:eastAsia="Malgun Gothic"/>
                <w:lang w:eastAsia="ko-KR"/>
              </w:rPr>
              <w:t>shall not respond to the inventory procedure.</w:t>
            </w:r>
          </w:p>
          <w:p w14:paraId="4D8AF868" w14:textId="77777777" w:rsidR="00D549EE" w:rsidRPr="00D549EE" w:rsidRDefault="00D549EE" w:rsidP="00D549EE">
            <w:pPr>
              <w:spacing w:beforeLines="0" w:before="0" w:afterLines="0" w:after="0"/>
              <w:jc w:val="left"/>
              <w:rPr>
                <w:rFonts w:eastAsia="Malgun Gothic"/>
                <w:lang w:eastAsia="ko-KR"/>
              </w:rPr>
            </w:pPr>
            <w:r w:rsidRPr="00D549EE">
              <w:rPr>
                <w:rFonts w:eastAsia="Malgun Gothic" w:hint="eastAsia"/>
                <w:lang w:eastAsia="ko-KR"/>
              </w:rPr>
              <w:t xml:space="preserve">As the permanently disabled AIoT devices can still receive signals, CT1 has discussed whether the AIoT NAS layer needs to provide an indication to the lower layer to inform the AIoT device is permanently </w:t>
            </w:r>
            <w:r w:rsidRPr="00D549EE">
              <w:rPr>
                <w:rFonts w:eastAsia="Malgun Gothic"/>
                <w:lang w:eastAsia="ko-KR"/>
              </w:rPr>
              <w:t>disabled</w:t>
            </w:r>
            <w:r w:rsidRPr="00D549EE">
              <w:rPr>
                <w:rFonts w:eastAsia="Malgun Gothic" w:hint="eastAsia"/>
                <w:lang w:eastAsia="ko-KR"/>
              </w:rPr>
              <w:t xml:space="preserve">. CT1 could not reach consensus because how to use this indication is not in CT1 remit. </w:t>
            </w:r>
          </w:p>
          <w:p w14:paraId="65C3E874" w14:textId="6B8DF7C0" w:rsidR="001E06AE" w:rsidRPr="00D549EE" w:rsidRDefault="00D549EE" w:rsidP="00D549EE">
            <w:pPr>
              <w:spacing w:beforeLines="0" w:before="0" w:afterLines="0" w:after="0"/>
              <w:jc w:val="left"/>
              <w:rPr>
                <w:rFonts w:eastAsiaTheme="minorEastAsia"/>
                <w:lang w:eastAsia="zh-CN"/>
              </w:rPr>
            </w:pPr>
            <w:r w:rsidRPr="00D549EE">
              <w:rPr>
                <w:rFonts w:eastAsia="Malgun Gothic" w:hint="eastAsia"/>
                <w:lang w:eastAsia="ko-KR"/>
              </w:rPr>
              <w:t>So, CT1 kindly asks RAN2 to take the above information into account and provide feedback</w:t>
            </w:r>
            <w:r w:rsidRPr="00D549EE">
              <w:rPr>
                <w:rFonts w:eastAsia="Malgun Gothic"/>
                <w:lang w:eastAsia="ko-KR"/>
              </w:rPr>
              <w:t xml:space="preserve">. </w:t>
            </w:r>
          </w:p>
        </w:tc>
      </w:tr>
    </w:tbl>
    <w:p w14:paraId="4EDBDD61" w14:textId="275F43DA" w:rsidR="00335060" w:rsidRPr="00335060" w:rsidRDefault="002825A8" w:rsidP="00335060">
      <w:pPr>
        <w:spacing w:before="156" w:after="156"/>
        <w:rPr>
          <w:rFonts w:eastAsiaTheme="minorEastAsia"/>
        </w:rPr>
      </w:pPr>
      <w:r>
        <w:rPr>
          <w:rFonts w:eastAsiaTheme="minorEastAsia" w:hint="eastAsia"/>
        </w:rPr>
        <w:t>In specific</w:t>
      </w:r>
      <w:r w:rsidR="00382EF1">
        <w:rPr>
          <w:rFonts w:eastAsiaTheme="minorEastAsia" w:hint="eastAsia"/>
        </w:rPr>
        <w:t>, f</w:t>
      </w:r>
      <w:r w:rsidR="00335060" w:rsidRPr="00335060">
        <w:rPr>
          <w:rFonts w:eastAsiaTheme="minorEastAsia"/>
        </w:rPr>
        <w:t>rom the MAC layer perspective, a device shall respond to paging only under the following conditions:</w:t>
      </w:r>
    </w:p>
    <w:p w14:paraId="4AC1901C" w14:textId="63C8B571" w:rsidR="00335060" w:rsidRPr="000E515B" w:rsidRDefault="00335060" w:rsidP="000E515B">
      <w:pPr>
        <w:pStyle w:val="ListParagraph"/>
        <w:numPr>
          <w:ilvl w:val="0"/>
          <w:numId w:val="14"/>
        </w:numPr>
        <w:spacing w:before="120" w:after="120"/>
        <w:ind w:firstLineChars="0"/>
        <w:rPr>
          <w:rFonts w:eastAsiaTheme="minorEastAsia"/>
        </w:rPr>
      </w:pPr>
      <w:r w:rsidRPr="001266AF">
        <w:rPr>
          <w:rFonts w:eastAsiaTheme="minorEastAsia"/>
          <w:b/>
          <w:bCs/>
        </w:rPr>
        <w:t xml:space="preserve">CBRA scenario: </w:t>
      </w:r>
      <w:r w:rsidRPr="000E515B">
        <w:rPr>
          <w:rFonts w:eastAsiaTheme="minorEastAsia"/>
        </w:rPr>
        <w:t>The Paging ID field is absent, and the device is not disabled.</w:t>
      </w:r>
    </w:p>
    <w:p w14:paraId="1DC4B1A8" w14:textId="0A86BF45" w:rsidR="00335060" w:rsidRPr="000E515B" w:rsidRDefault="00503641" w:rsidP="000E515B">
      <w:pPr>
        <w:pStyle w:val="ListParagraph"/>
        <w:numPr>
          <w:ilvl w:val="0"/>
          <w:numId w:val="14"/>
        </w:numPr>
        <w:spacing w:before="120" w:after="120"/>
        <w:ind w:firstLineChars="0"/>
        <w:rPr>
          <w:rFonts w:eastAsiaTheme="minorEastAsia"/>
        </w:rPr>
      </w:pPr>
      <w:r w:rsidRPr="001266AF">
        <w:rPr>
          <w:rFonts w:eastAsiaTheme="minorEastAsia"/>
          <w:b/>
          <w:bCs/>
        </w:rPr>
        <w:t>CBRA scenario:</w:t>
      </w:r>
      <w:r w:rsidRPr="000E515B">
        <w:rPr>
          <w:rFonts w:eastAsiaTheme="minorEastAsia"/>
        </w:rPr>
        <w:t xml:space="preserve"> The Paging ID field is present; the upper layer</w:t>
      </w:r>
      <w:r w:rsidR="00957911">
        <w:rPr>
          <w:rFonts w:eastAsiaTheme="minorEastAsia" w:hint="eastAsia"/>
        </w:rPr>
        <w:t>s</w:t>
      </w:r>
      <w:r w:rsidRPr="000E515B">
        <w:rPr>
          <w:rFonts w:eastAsiaTheme="minorEastAsia"/>
        </w:rPr>
        <w:t xml:space="preserve"> </w:t>
      </w:r>
      <w:r w:rsidR="009446A3" w:rsidRPr="000E515B">
        <w:rPr>
          <w:rFonts w:eastAsiaTheme="minorEastAsia"/>
        </w:rPr>
        <w:t>indicate</w:t>
      </w:r>
      <w:r w:rsidRPr="000E515B">
        <w:rPr>
          <w:rFonts w:eastAsiaTheme="minorEastAsia"/>
        </w:rPr>
        <w:t xml:space="preserve"> a Paging ID match, and the device is not disabled.</w:t>
      </w:r>
    </w:p>
    <w:p w14:paraId="6DA6D699" w14:textId="6F0FA351" w:rsidR="00503641" w:rsidRDefault="00503641" w:rsidP="000E515B">
      <w:pPr>
        <w:pStyle w:val="ListParagraph"/>
        <w:numPr>
          <w:ilvl w:val="0"/>
          <w:numId w:val="14"/>
        </w:numPr>
        <w:spacing w:before="120" w:after="120"/>
        <w:ind w:firstLineChars="0"/>
        <w:rPr>
          <w:rFonts w:eastAsiaTheme="minorEastAsia"/>
        </w:rPr>
      </w:pPr>
      <w:r w:rsidRPr="001266AF">
        <w:rPr>
          <w:rFonts w:eastAsiaTheme="minorEastAsia"/>
          <w:b/>
          <w:bCs/>
        </w:rPr>
        <w:t>CFA scenario:</w:t>
      </w:r>
      <w:r w:rsidRPr="000E515B">
        <w:rPr>
          <w:rFonts w:eastAsiaTheme="minorEastAsia"/>
        </w:rPr>
        <w:t xml:space="preserve"> The upper layer</w:t>
      </w:r>
      <w:r w:rsidR="00957911">
        <w:rPr>
          <w:rFonts w:eastAsiaTheme="minorEastAsia" w:hint="eastAsia"/>
        </w:rPr>
        <w:t>s</w:t>
      </w:r>
      <w:r w:rsidRPr="000E515B">
        <w:rPr>
          <w:rFonts w:eastAsiaTheme="minorEastAsia"/>
        </w:rPr>
        <w:t xml:space="preserve"> </w:t>
      </w:r>
      <w:r w:rsidR="009446A3" w:rsidRPr="000E515B">
        <w:rPr>
          <w:rFonts w:eastAsiaTheme="minorEastAsia"/>
        </w:rPr>
        <w:t>indicate</w:t>
      </w:r>
      <w:r w:rsidRPr="000E515B">
        <w:rPr>
          <w:rFonts w:eastAsiaTheme="minorEastAsia"/>
        </w:rPr>
        <w:t xml:space="preserve"> a Paging ID match, and the device is not disabled.</w:t>
      </w:r>
    </w:p>
    <w:p w14:paraId="486C5FDC" w14:textId="26D6E817" w:rsidR="00A10014" w:rsidRDefault="00A10014" w:rsidP="00A10014">
      <w:pPr>
        <w:spacing w:before="156" w:after="156"/>
        <w:rPr>
          <w:rFonts w:eastAsiaTheme="minorEastAsia"/>
          <w:lang w:val="en-GB"/>
        </w:rPr>
      </w:pPr>
      <w:r>
        <w:rPr>
          <w:rFonts w:eastAsiaTheme="minorEastAsia" w:hint="eastAsia"/>
          <w:lang w:val="en-GB"/>
        </w:rPr>
        <w:lastRenderedPageBreak/>
        <w:t>According to the current TS</w:t>
      </w:r>
      <w:r w:rsidR="008C33E2">
        <w:rPr>
          <w:rFonts w:eastAsiaTheme="minorEastAsia" w:hint="eastAsia"/>
          <w:lang w:val="en-GB"/>
        </w:rPr>
        <w:t>, we can have a following observation:</w:t>
      </w:r>
    </w:p>
    <w:tbl>
      <w:tblPr>
        <w:tblStyle w:val="TableGrid"/>
        <w:tblW w:w="0" w:type="auto"/>
        <w:tblInd w:w="0" w:type="dxa"/>
        <w:tblLook w:val="04A0" w:firstRow="1" w:lastRow="0" w:firstColumn="1" w:lastColumn="0" w:noHBand="0" w:noVBand="1"/>
      </w:tblPr>
      <w:tblGrid>
        <w:gridCol w:w="9346"/>
      </w:tblGrid>
      <w:tr w:rsidR="00A10014" w14:paraId="2A6D75C8" w14:textId="77777777" w:rsidTr="00A10014">
        <w:tc>
          <w:tcPr>
            <w:tcW w:w="9346" w:type="dxa"/>
          </w:tcPr>
          <w:p w14:paraId="7540BB54" w14:textId="77777777" w:rsidR="00B4478E" w:rsidRPr="00B4478E" w:rsidRDefault="00B4478E" w:rsidP="00B4478E">
            <w:pPr>
              <w:keepNext/>
              <w:keepLines/>
              <w:overflowPunct w:val="0"/>
              <w:autoSpaceDE w:val="0"/>
              <w:autoSpaceDN w:val="0"/>
              <w:adjustRightInd w:val="0"/>
              <w:spacing w:beforeLines="0" w:before="120" w:afterLines="0" w:after="120"/>
              <w:ind w:left="1134" w:hanging="1134"/>
              <w:jc w:val="left"/>
              <w:outlineLvl w:val="1"/>
              <w:rPr>
                <w:rFonts w:eastAsia="Times New Roman" w:cs="Times New Roman"/>
                <w:sz w:val="32"/>
              </w:rPr>
            </w:pPr>
            <w:r w:rsidRPr="00B4478E">
              <w:rPr>
                <w:rFonts w:eastAsia="Times New Roman" w:cs="Times New Roman"/>
                <w:sz w:val="32"/>
              </w:rPr>
              <w:t>5.2</w:t>
            </w:r>
            <w:r w:rsidRPr="00B4478E">
              <w:rPr>
                <w:rFonts w:eastAsia="Times New Roman" w:cs="Times New Roman"/>
                <w:sz w:val="32"/>
              </w:rPr>
              <w:tab/>
              <w:t>A-IoT paging</w:t>
            </w:r>
          </w:p>
          <w:p w14:paraId="39297889" w14:textId="4FC0791B" w:rsidR="00A10014" w:rsidRPr="004C133B" w:rsidRDefault="00B4478E" w:rsidP="00B4478E">
            <w:pPr>
              <w:overflowPunct w:val="0"/>
              <w:autoSpaceDE w:val="0"/>
              <w:autoSpaceDN w:val="0"/>
              <w:adjustRightInd w:val="0"/>
              <w:spacing w:beforeLines="0" w:before="120" w:afterLines="0" w:after="120"/>
              <w:jc w:val="left"/>
              <w:rPr>
                <w:rFonts w:ascii="Times New Roman" w:eastAsiaTheme="minorEastAsia" w:hAnsi="Times New Roman" w:cs="Times New Roman"/>
                <w:sz w:val="21"/>
                <w:szCs w:val="21"/>
                <w:lang w:eastAsia="zh-CN"/>
              </w:rPr>
            </w:pPr>
            <w:r w:rsidRPr="004C133B">
              <w:rPr>
                <w:rFonts w:ascii="Times New Roman" w:eastAsiaTheme="minorEastAsia" w:hAnsi="Times New Roman" w:cs="Times New Roman" w:hint="eastAsia"/>
                <w:sz w:val="21"/>
                <w:szCs w:val="21"/>
                <w:lang w:eastAsia="zh-CN"/>
              </w:rPr>
              <w:t xml:space="preserve">&lt;text </w:t>
            </w:r>
            <w:r w:rsidRPr="004C133B">
              <w:rPr>
                <w:rFonts w:ascii="Times New Roman" w:eastAsiaTheme="minorEastAsia" w:hAnsi="Times New Roman" w:cs="Times New Roman"/>
                <w:sz w:val="21"/>
                <w:szCs w:val="21"/>
                <w:lang w:eastAsia="zh-CN"/>
              </w:rPr>
              <w:t>omitted</w:t>
            </w:r>
            <w:r w:rsidRPr="004C133B">
              <w:rPr>
                <w:rFonts w:ascii="Times New Roman" w:eastAsiaTheme="minorEastAsia" w:hAnsi="Times New Roman" w:cs="Times New Roman" w:hint="eastAsia"/>
                <w:sz w:val="21"/>
                <w:szCs w:val="21"/>
                <w:lang w:eastAsia="zh-CN"/>
              </w:rPr>
              <w:t>&gt;</w:t>
            </w:r>
          </w:p>
          <w:p w14:paraId="3DC7BA7C" w14:textId="450703CC" w:rsidR="00A10014" w:rsidRPr="004C133B" w:rsidRDefault="00A10014" w:rsidP="00A10014">
            <w:pPr>
              <w:overflowPunct w:val="0"/>
              <w:autoSpaceDE w:val="0"/>
              <w:autoSpaceDN w:val="0"/>
              <w:adjustRightInd w:val="0"/>
              <w:spacing w:beforeLines="0" w:before="120" w:afterLines="0" w:after="120"/>
              <w:ind w:left="1135" w:hanging="284"/>
              <w:jc w:val="left"/>
              <w:rPr>
                <w:rFonts w:ascii="Times New Roman" w:eastAsia="Times New Roman" w:hAnsi="Times New Roman" w:cs="Times New Roman"/>
                <w:sz w:val="21"/>
                <w:szCs w:val="21"/>
                <w:highlight w:val="yellow"/>
              </w:rPr>
            </w:pPr>
            <w:r w:rsidRPr="004C133B">
              <w:rPr>
                <w:rFonts w:ascii="Times New Roman" w:eastAsia="Times New Roman" w:hAnsi="Times New Roman" w:cs="Times New Roman"/>
                <w:sz w:val="21"/>
                <w:szCs w:val="21"/>
                <w:highlight w:val="yellow"/>
              </w:rPr>
              <w:t>3&gt;</w:t>
            </w:r>
            <w:r w:rsidRPr="004C133B">
              <w:rPr>
                <w:rFonts w:ascii="Times New Roman" w:eastAsia="Times New Roman" w:hAnsi="Times New Roman" w:cs="Times New Roman"/>
                <w:sz w:val="21"/>
                <w:szCs w:val="21"/>
                <w:highlight w:val="yellow"/>
              </w:rPr>
              <w:tab/>
              <w:t xml:space="preserve">if the </w:t>
            </w:r>
            <w:r w:rsidRPr="004C133B">
              <w:rPr>
                <w:rFonts w:ascii="Times New Roman" w:eastAsia="Times New Roman" w:hAnsi="Times New Roman" w:cs="Times New Roman"/>
                <w:i/>
                <w:iCs/>
                <w:sz w:val="21"/>
                <w:szCs w:val="21"/>
                <w:highlight w:val="yellow"/>
                <w:lang w:eastAsia="ko-KR"/>
              </w:rPr>
              <w:t>Paging ID Presence Indication</w:t>
            </w:r>
            <w:r w:rsidRPr="004C133B">
              <w:rPr>
                <w:rFonts w:ascii="Times New Roman" w:eastAsia="Times New Roman" w:hAnsi="Times New Roman" w:cs="Times New Roman"/>
                <w:sz w:val="21"/>
                <w:szCs w:val="21"/>
                <w:highlight w:val="yellow"/>
                <w:lang w:eastAsia="ko-KR"/>
              </w:rPr>
              <w:t xml:space="preserve"> field indicates</w:t>
            </w:r>
            <w:r w:rsidRPr="004C133B">
              <w:rPr>
                <w:rFonts w:ascii="Times New Roman" w:eastAsia="Times New Roman" w:hAnsi="Times New Roman" w:cs="Times New Roman"/>
                <w:sz w:val="21"/>
                <w:szCs w:val="21"/>
                <w:highlight w:val="yellow"/>
              </w:rPr>
              <w:t xml:space="preserve"> </w:t>
            </w:r>
            <w:r w:rsidRPr="004C133B">
              <w:rPr>
                <w:rFonts w:ascii="Times New Roman" w:eastAsia="Times New Roman" w:hAnsi="Times New Roman" w:cs="Times New Roman"/>
                <w:i/>
                <w:iCs/>
                <w:sz w:val="21"/>
                <w:szCs w:val="21"/>
                <w:highlight w:val="yellow"/>
              </w:rPr>
              <w:t>Paging ID</w:t>
            </w:r>
            <w:r w:rsidRPr="004C133B">
              <w:rPr>
                <w:rFonts w:ascii="Times New Roman" w:eastAsia="Times New Roman" w:hAnsi="Times New Roman" w:cs="Times New Roman"/>
                <w:sz w:val="21"/>
                <w:szCs w:val="21"/>
                <w:highlight w:val="yellow"/>
              </w:rPr>
              <w:t xml:space="preserve"> field is absent:</w:t>
            </w:r>
          </w:p>
          <w:p w14:paraId="324A0861" w14:textId="77777777" w:rsidR="00A10014" w:rsidRPr="004C133B" w:rsidRDefault="00A10014" w:rsidP="00A10014">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z w:val="21"/>
                <w:szCs w:val="21"/>
              </w:rPr>
            </w:pPr>
            <w:r w:rsidRPr="004C133B">
              <w:rPr>
                <w:rFonts w:ascii="Times New Roman" w:eastAsia="Times New Roman" w:hAnsi="Times New Roman" w:cs="Times New Roman"/>
                <w:sz w:val="21"/>
                <w:szCs w:val="21"/>
                <w:highlight w:val="yellow"/>
              </w:rPr>
              <w:t>4&gt;</w:t>
            </w:r>
            <w:r w:rsidRPr="004C133B">
              <w:rPr>
                <w:rFonts w:ascii="Times New Roman" w:eastAsia="Times New Roman" w:hAnsi="Times New Roman" w:cs="Times New Roman"/>
                <w:sz w:val="21"/>
                <w:szCs w:val="21"/>
                <w:highlight w:val="yellow"/>
              </w:rPr>
              <w:tab/>
              <w:t>consider the device is selected and indicate it to the upper layers;</w:t>
            </w:r>
          </w:p>
          <w:p w14:paraId="5D304934" w14:textId="77777777" w:rsidR="00A10014" w:rsidRPr="004C133B" w:rsidRDefault="00A10014" w:rsidP="00A10014">
            <w:pPr>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z w:val="21"/>
                <w:szCs w:val="21"/>
              </w:rPr>
            </w:pPr>
            <w:r w:rsidRPr="004C133B">
              <w:rPr>
                <w:rFonts w:ascii="Times New Roman" w:eastAsia="Times New Roman" w:hAnsi="Times New Roman" w:cs="Times New Roman"/>
                <w:sz w:val="21"/>
                <w:szCs w:val="21"/>
              </w:rPr>
              <w:t>3&gt;</w:t>
            </w:r>
            <w:r w:rsidRPr="004C133B">
              <w:rPr>
                <w:rFonts w:ascii="Times New Roman" w:eastAsia="Times New Roman" w:hAnsi="Times New Roman" w:cs="Times New Roman"/>
                <w:sz w:val="21"/>
                <w:szCs w:val="21"/>
              </w:rPr>
              <w:tab/>
              <w:t>else:</w:t>
            </w:r>
          </w:p>
          <w:p w14:paraId="2075332C" w14:textId="77777777" w:rsidR="00A10014" w:rsidRPr="004C133B" w:rsidRDefault="00A10014" w:rsidP="00A10014">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z w:val="21"/>
                <w:szCs w:val="21"/>
              </w:rPr>
            </w:pPr>
            <w:r w:rsidRPr="004C133B">
              <w:rPr>
                <w:rFonts w:ascii="Times New Roman" w:eastAsia="Times New Roman" w:hAnsi="Times New Roman" w:cs="Times New Roman"/>
                <w:sz w:val="21"/>
                <w:szCs w:val="21"/>
              </w:rPr>
              <w:t>4&gt;</w:t>
            </w:r>
            <w:r w:rsidRPr="004C133B">
              <w:rPr>
                <w:rFonts w:ascii="Times New Roman" w:eastAsia="Times New Roman" w:hAnsi="Times New Roman" w:cs="Times New Roman"/>
                <w:sz w:val="21"/>
                <w:szCs w:val="21"/>
              </w:rPr>
              <w:tab/>
              <w:t xml:space="preserve">forward the content of the </w:t>
            </w:r>
            <w:r w:rsidRPr="004C133B">
              <w:rPr>
                <w:rFonts w:ascii="Times New Roman" w:eastAsia="Times New Roman" w:hAnsi="Times New Roman" w:cs="Times New Roman"/>
                <w:i/>
                <w:iCs/>
                <w:sz w:val="21"/>
                <w:szCs w:val="21"/>
              </w:rPr>
              <w:t>Paging ID</w:t>
            </w:r>
            <w:r w:rsidRPr="004C133B">
              <w:rPr>
                <w:rFonts w:ascii="Times New Roman" w:eastAsia="Times New Roman" w:hAnsi="Times New Roman" w:cs="Times New Roman"/>
                <w:sz w:val="21"/>
                <w:szCs w:val="21"/>
              </w:rPr>
              <w:t xml:space="preserve"> field to the upper layers;</w:t>
            </w:r>
          </w:p>
          <w:p w14:paraId="4B38EC4F" w14:textId="77777777" w:rsidR="00A10014" w:rsidRPr="004C133B" w:rsidRDefault="00A10014" w:rsidP="00A10014">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z w:val="21"/>
                <w:szCs w:val="21"/>
              </w:rPr>
            </w:pPr>
            <w:r w:rsidRPr="004C133B">
              <w:rPr>
                <w:rFonts w:ascii="Times New Roman" w:eastAsia="Times New Roman" w:hAnsi="Times New Roman" w:cs="Times New Roman"/>
                <w:sz w:val="21"/>
                <w:szCs w:val="21"/>
              </w:rPr>
              <w:t>4&gt;</w:t>
            </w:r>
            <w:r w:rsidRPr="004C133B">
              <w:rPr>
                <w:rFonts w:ascii="Times New Roman" w:eastAsia="Times New Roman" w:hAnsi="Times New Roman" w:cs="Times New Roman"/>
                <w:sz w:val="21"/>
                <w:szCs w:val="21"/>
              </w:rPr>
              <w:tab/>
              <w:t>if the upper layers indicate that the Paging ID is matched:</w:t>
            </w:r>
          </w:p>
          <w:p w14:paraId="1C029727" w14:textId="004D47C1" w:rsidR="00A10014" w:rsidRPr="00B4478E" w:rsidRDefault="00A10014" w:rsidP="00B4478E">
            <w:pPr>
              <w:overflowPunct w:val="0"/>
              <w:autoSpaceDE w:val="0"/>
              <w:autoSpaceDN w:val="0"/>
              <w:adjustRightInd w:val="0"/>
              <w:spacing w:beforeLines="0" w:before="120" w:afterLines="0" w:after="120"/>
              <w:ind w:left="1702" w:hanging="284"/>
              <w:jc w:val="left"/>
              <w:rPr>
                <w:rFonts w:ascii="Times New Roman" w:eastAsiaTheme="minorEastAsia" w:hAnsi="Times New Roman" w:cs="Times New Roman"/>
                <w:lang w:eastAsia="zh-CN"/>
              </w:rPr>
            </w:pPr>
            <w:r w:rsidRPr="004C133B">
              <w:rPr>
                <w:rFonts w:ascii="Times New Roman" w:eastAsia="Times New Roman" w:hAnsi="Times New Roman" w:cs="Times New Roman"/>
                <w:sz w:val="21"/>
                <w:szCs w:val="21"/>
              </w:rPr>
              <w:t>5&gt;</w:t>
            </w:r>
            <w:r w:rsidRPr="004C133B">
              <w:rPr>
                <w:rFonts w:ascii="Times New Roman" w:eastAsia="Times New Roman" w:hAnsi="Times New Roman" w:cs="Times New Roman"/>
                <w:sz w:val="21"/>
                <w:szCs w:val="21"/>
              </w:rPr>
              <w:tab/>
              <w:t>consider the device is selected;</w:t>
            </w:r>
          </w:p>
        </w:tc>
      </w:tr>
    </w:tbl>
    <w:p w14:paraId="3588F6A5" w14:textId="6D3B5EF4" w:rsidR="00FF7C86" w:rsidRDefault="001E20DD" w:rsidP="001E20DD">
      <w:pPr>
        <w:pStyle w:val="1st-ob-YJ"/>
        <w:spacing w:before="156" w:after="156"/>
      </w:pPr>
      <w:bookmarkStart w:id="3" w:name="_Toc220331665"/>
      <w:bookmarkStart w:id="4" w:name="_Toc220332150"/>
      <w:bookmarkStart w:id="5" w:name="_Toc220572580"/>
      <w:bookmarkStart w:id="6" w:name="_Toc220572584"/>
      <w:bookmarkStart w:id="7" w:name="_Toc220572588"/>
      <w:bookmarkStart w:id="8" w:name="_Toc220593709"/>
      <w:bookmarkStart w:id="9" w:name="_Toc220674072"/>
      <w:r>
        <w:rPr>
          <w:rFonts w:eastAsiaTheme="minorEastAsia" w:hint="eastAsia"/>
        </w:rPr>
        <w:t>I</w:t>
      </w:r>
      <w:r w:rsidR="00FF7C86" w:rsidRPr="00FF7C86">
        <w:t xml:space="preserve">n the current </w:t>
      </w:r>
      <w:r w:rsidR="00523CB4">
        <w:rPr>
          <w:rFonts w:eastAsiaTheme="minorEastAsia" w:hint="eastAsia"/>
        </w:rPr>
        <w:t xml:space="preserve">MAC </w:t>
      </w:r>
      <w:r w:rsidR="00FF7C86" w:rsidRPr="00FF7C86">
        <w:t xml:space="preserve">TS, if the Paging ID Presence Indication field </w:t>
      </w:r>
      <w:r w:rsidR="001417FC">
        <w:rPr>
          <w:rFonts w:hint="eastAsia"/>
        </w:rPr>
        <w:t>indicates</w:t>
      </w:r>
      <w:r w:rsidR="00FF7C86" w:rsidRPr="00FF7C86">
        <w:t xml:space="preserve"> absence of the Paging ID field, the device may directly determine that it has been selected </w:t>
      </w:r>
      <w:r w:rsidR="00FF7C86" w:rsidRPr="00F13CFD">
        <w:rPr>
          <w:bCs/>
          <w:iCs/>
        </w:rPr>
        <w:t>before</w:t>
      </w:r>
      <w:r w:rsidR="00FF7C86" w:rsidRPr="00FF7C86">
        <w:t xml:space="preserve"> </w:t>
      </w:r>
      <w:r w:rsidR="00FF7C86">
        <w:rPr>
          <w:rFonts w:hint="eastAsia"/>
        </w:rPr>
        <w:t>indicating</w:t>
      </w:r>
      <w:r w:rsidR="00FF7C86" w:rsidRPr="00FF7C86">
        <w:t xml:space="preserve"> this to the upper layers.</w:t>
      </w:r>
      <w:bookmarkEnd w:id="3"/>
      <w:bookmarkEnd w:id="4"/>
      <w:bookmarkEnd w:id="5"/>
      <w:bookmarkEnd w:id="6"/>
      <w:bookmarkEnd w:id="7"/>
      <w:bookmarkEnd w:id="8"/>
      <w:bookmarkEnd w:id="9"/>
    </w:p>
    <w:p w14:paraId="1543D36B" w14:textId="62628094" w:rsidR="00645C95" w:rsidRDefault="00645C95" w:rsidP="005D0DE5">
      <w:pPr>
        <w:spacing w:before="156" w:after="156"/>
        <w:rPr>
          <w:rFonts w:eastAsiaTheme="minorEastAsia"/>
        </w:rPr>
      </w:pPr>
      <w:r w:rsidRPr="00645C95">
        <w:rPr>
          <w:rFonts w:eastAsiaTheme="minorEastAsia"/>
        </w:rPr>
        <w:t xml:space="preserve">Since both Paging ID matching and disabled status evaluation are performed at the NAS layer, the simplest solution to resolve this inconsistency is to mandate that the device shall </w:t>
      </w:r>
      <w:r w:rsidR="00BB4A54" w:rsidRPr="00002D02">
        <w:rPr>
          <w:rFonts w:eastAsiaTheme="minorEastAsia"/>
        </w:rPr>
        <w:t xml:space="preserve">require </w:t>
      </w:r>
      <w:r w:rsidRPr="00645C95">
        <w:rPr>
          <w:rFonts w:eastAsiaTheme="minorEastAsia"/>
        </w:rPr>
        <w:t>a notification from the upper layer</w:t>
      </w:r>
      <w:r w:rsidR="00957911">
        <w:rPr>
          <w:rFonts w:eastAsiaTheme="minorEastAsia" w:hint="eastAsia"/>
        </w:rPr>
        <w:t>s</w:t>
      </w:r>
      <w:r w:rsidRPr="00645C95">
        <w:rPr>
          <w:rFonts w:eastAsiaTheme="minorEastAsia"/>
        </w:rPr>
        <w:t xml:space="preserve"> when determining whether it has been selected.</w:t>
      </w:r>
    </w:p>
    <w:p w14:paraId="73917735" w14:textId="28B056D8" w:rsidR="00B67934" w:rsidRPr="00B67934" w:rsidRDefault="00B67934" w:rsidP="00B67934">
      <w:pPr>
        <w:pStyle w:val="1st-Proposal-YJ"/>
        <w:numPr>
          <w:ilvl w:val="0"/>
          <w:numId w:val="1"/>
        </w:numPr>
        <w:tabs>
          <w:tab w:val="clear" w:pos="9356"/>
          <w:tab w:val="num" w:pos="0"/>
          <w:tab w:val="num" w:pos="567"/>
          <w:tab w:val="num" w:pos="709"/>
        </w:tabs>
        <w:spacing w:before="156" w:after="156"/>
        <w:ind w:left="0"/>
        <w:rPr>
          <w:rFonts w:eastAsia="Times New Roman"/>
          <w:lang w:eastAsia="ja-JP"/>
        </w:rPr>
      </w:pPr>
      <w:bookmarkStart w:id="10" w:name="_Toc212543855"/>
      <w:bookmarkStart w:id="11" w:name="_Toc212543991"/>
      <w:bookmarkStart w:id="12" w:name="_Toc212736932"/>
      <w:bookmarkStart w:id="13" w:name="_Toc212736940"/>
      <w:bookmarkStart w:id="14" w:name="_Toc212737002"/>
      <w:bookmarkStart w:id="15" w:name="_Toc212737010"/>
      <w:bookmarkStart w:id="16" w:name="_Toc212737018"/>
      <w:bookmarkStart w:id="17" w:name="_Toc212737293"/>
      <w:bookmarkStart w:id="18" w:name="_Toc212737845"/>
      <w:bookmarkStart w:id="19" w:name="_Toc212737852"/>
      <w:bookmarkStart w:id="20" w:name="_Toc212799165"/>
      <w:bookmarkStart w:id="21" w:name="_Toc212799172"/>
      <w:bookmarkStart w:id="22" w:name="_Toc212799179"/>
      <w:bookmarkStart w:id="23" w:name="_Toc220317941"/>
      <w:bookmarkStart w:id="24" w:name="_Toc220331638"/>
      <w:bookmarkStart w:id="25" w:name="_Toc220331666"/>
      <w:bookmarkStart w:id="26" w:name="_Toc220332151"/>
      <w:bookmarkStart w:id="27" w:name="_Toc220572581"/>
      <w:bookmarkStart w:id="28" w:name="_Toc220572585"/>
      <w:bookmarkStart w:id="29" w:name="_Toc220572589"/>
      <w:bookmarkStart w:id="30" w:name="_Toc220593710"/>
      <w:bookmarkStart w:id="31" w:name="_Toc220674073"/>
      <w:r w:rsidRPr="001B1DE0">
        <w:rPr>
          <w:rFonts w:eastAsiaTheme="minorEastAsia"/>
          <w:bCs/>
        </w:rPr>
        <w:t xml:space="preserve">The device </w:t>
      </w:r>
      <w:r w:rsidR="008054A7">
        <w:rPr>
          <w:rFonts w:eastAsiaTheme="minorEastAsia" w:hint="eastAsia"/>
          <w:bCs/>
        </w:rPr>
        <w:t xml:space="preserve">first </w:t>
      </w:r>
      <w:r w:rsidR="00E931EB" w:rsidRPr="001B1DE0">
        <w:rPr>
          <w:rFonts w:eastAsiaTheme="minorEastAsia"/>
          <w:bCs/>
        </w:rPr>
        <w:t>notifies</w:t>
      </w:r>
      <w:r w:rsidRPr="001B1DE0">
        <w:rPr>
          <w:rFonts w:eastAsiaTheme="minorEastAsia"/>
          <w:bCs/>
        </w:rPr>
        <w:t xml:space="preserve"> the upper layer</w:t>
      </w:r>
      <w:r w:rsidR="00957911">
        <w:rPr>
          <w:rFonts w:eastAsiaTheme="minorEastAsia" w:hint="eastAsia"/>
          <w:bCs/>
        </w:rPr>
        <w:t>s</w:t>
      </w:r>
      <w:r w:rsidRPr="001B1DE0">
        <w:rPr>
          <w:rFonts w:eastAsiaTheme="minorEastAsia"/>
          <w:bCs/>
        </w:rPr>
        <w:t xml:space="preserve"> of either the absence of the Paging ID field or the </w:t>
      </w:r>
      <w:r w:rsidR="00A762BD" w:rsidRPr="00A762BD">
        <w:rPr>
          <w:rFonts w:eastAsiaTheme="minorEastAsia"/>
          <w:bCs/>
        </w:rPr>
        <w:t xml:space="preserve">content </w:t>
      </w:r>
      <w:r w:rsidR="00A762BD">
        <w:rPr>
          <w:rFonts w:eastAsiaTheme="minorEastAsia" w:hint="eastAsia"/>
          <w:bCs/>
        </w:rPr>
        <w:t xml:space="preserve">of the </w:t>
      </w:r>
      <w:r w:rsidRPr="001B1DE0">
        <w:rPr>
          <w:rFonts w:eastAsiaTheme="minorEastAsia"/>
          <w:bCs/>
        </w:rPr>
        <w:t>Paging ID field</w:t>
      </w:r>
      <w:r w:rsidR="002504CE">
        <w:rPr>
          <w:rFonts w:eastAsiaTheme="minorEastAsia" w:hint="eastAsia"/>
          <w:bCs/>
        </w:rPr>
        <w:t>.</w:t>
      </w:r>
      <w:r w:rsidRPr="001B1DE0">
        <w:rPr>
          <w:rFonts w:eastAsiaTheme="minorEastAsia"/>
          <w:bCs/>
        </w:rPr>
        <w:t xml:space="preserve"> </w:t>
      </w:r>
      <w:r w:rsidR="002504CE" w:rsidRPr="002504CE">
        <w:rPr>
          <w:rFonts w:eastAsiaTheme="minorEastAsia"/>
          <w:bCs/>
        </w:rPr>
        <w:t>The device shall then initiate access only upon receiving a "selected" indication from the upper layers.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eastAsiaTheme="minorEastAsia" w:hint="eastAsia"/>
          <w:bCs/>
        </w:rPr>
        <w:t xml:space="preserve"> </w:t>
      </w:r>
    </w:p>
    <w:p w14:paraId="49A086D5" w14:textId="4D8E9FB3" w:rsidR="00B67934" w:rsidRPr="00CF3BEC" w:rsidRDefault="00B67934" w:rsidP="00BF75FB">
      <w:pPr>
        <w:pStyle w:val="1st-Proposal-YJ"/>
        <w:numPr>
          <w:ilvl w:val="0"/>
          <w:numId w:val="15"/>
        </w:numPr>
        <w:tabs>
          <w:tab w:val="num" w:pos="709"/>
          <w:tab w:val="num" w:pos="9356"/>
        </w:tabs>
        <w:spacing w:before="156" w:after="156"/>
        <w:rPr>
          <w:rFonts w:eastAsia="Times New Roman"/>
          <w:lang w:eastAsia="ja-JP"/>
        </w:rPr>
      </w:pPr>
      <w:bookmarkStart w:id="32" w:name="_Toc220331639"/>
      <w:bookmarkStart w:id="33" w:name="_Toc220331667"/>
      <w:bookmarkStart w:id="34" w:name="_Toc220332152"/>
      <w:bookmarkStart w:id="35" w:name="_Toc220572582"/>
      <w:bookmarkStart w:id="36" w:name="_Toc220572586"/>
      <w:bookmarkStart w:id="37" w:name="_Toc220572590"/>
      <w:bookmarkStart w:id="38" w:name="_Toc220593711"/>
      <w:bookmarkStart w:id="39" w:name="_Toc220674074"/>
      <w:r w:rsidRPr="00CF3BEC">
        <w:rPr>
          <w:lang w:eastAsia="ja-JP"/>
        </w:rPr>
        <w:t>Adopt the text proposal #2.1</w:t>
      </w:r>
      <w:bookmarkEnd w:id="32"/>
      <w:bookmarkEnd w:id="33"/>
      <w:bookmarkEnd w:id="34"/>
      <w:bookmarkEnd w:id="35"/>
      <w:bookmarkEnd w:id="36"/>
      <w:bookmarkEnd w:id="37"/>
      <w:bookmarkEnd w:id="38"/>
      <w:bookmarkEnd w:id="39"/>
    </w:p>
    <w:p w14:paraId="217D0CB1" w14:textId="704A3763" w:rsidR="00C51BB2" w:rsidRPr="00BF75FB" w:rsidRDefault="002A4C73" w:rsidP="00BF75FB">
      <w:pPr>
        <w:pStyle w:val="1st-Proposal-YJ"/>
        <w:numPr>
          <w:ilvl w:val="0"/>
          <w:numId w:val="1"/>
        </w:numPr>
        <w:tabs>
          <w:tab w:val="clear" w:pos="9356"/>
          <w:tab w:val="num" w:pos="0"/>
          <w:tab w:val="num" w:pos="567"/>
          <w:tab w:val="num" w:pos="709"/>
        </w:tabs>
        <w:spacing w:before="156" w:after="156"/>
        <w:ind w:left="0"/>
        <w:rPr>
          <w:rFonts w:eastAsia="Times New Roman"/>
          <w:lang w:eastAsia="ja-JP"/>
        </w:rPr>
      </w:pPr>
      <w:bookmarkStart w:id="40" w:name="_Toc220331640"/>
      <w:bookmarkStart w:id="41" w:name="_Toc220331668"/>
      <w:bookmarkStart w:id="42" w:name="_Toc220332153"/>
      <w:bookmarkStart w:id="43" w:name="_Toc220572583"/>
      <w:bookmarkStart w:id="44" w:name="_Toc220572587"/>
      <w:bookmarkStart w:id="45" w:name="_Toc220572591"/>
      <w:bookmarkStart w:id="46" w:name="_Toc220593712"/>
      <w:bookmarkStart w:id="47" w:name="_Toc220674075"/>
      <w:r w:rsidRPr="003F4FCF">
        <w:rPr>
          <w:rFonts w:eastAsiaTheme="minorEastAsia"/>
        </w:rPr>
        <w:t xml:space="preserve">If RAN2 </w:t>
      </w:r>
      <w:r w:rsidRPr="00F46CF0">
        <w:rPr>
          <w:lang w:val="en-GB"/>
        </w:rPr>
        <w:t>reaches</w:t>
      </w:r>
      <w:r w:rsidRPr="003F4FCF">
        <w:rPr>
          <w:rFonts w:eastAsiaTheme="minorEastAsia"/>
        </w:rPr>
        <w:t xml:space="preserve"> a consensus on</w:t>
      </w:r>
      <w:r>
        <w:rPr>
          <w:rFonts w:eastAsiaTheme="minorEastAsia" w:hint="eastAsia"/>
        </w:rPr>
        <w:t xml:space="preserve"> </w:t>
      </w:r>
      <w:r w:rsidR="001B5F67">
        <w:rPr>
          <w:rFonts w:eastAsiaTheme="minorEastAsia" w:hint="eastAsia"/>
        </w:rPr>
        <w:t xml:space="preserve">proposal 1. </w:t>
      </w:r>
      <w:r w:rsidR="00B67934">
        <w:rPr>
          <w:rFonts w:eastAsiaTheme="minorEastAsia" w:hint="eastAsia"/>
        </w:rPr>
        <w:t xml:space="preserve">Reply CT1 that AS layer may respond the paging only if </w:t>
      </w:r>
      <w:r w:rsidR="00B67934">
        <w:rPr>
          <w:rFonts w:eastAsiaTheme="minorEastAsia"/>
        </w:rPr>
        <w:t>“</w:t>
      </w:r>
      <w:r w:rsidR="00B67934">
        <w:rPr>
          <w:rFonts w:eastAsiaTheme="minorEastAsia" w:hint="eastAsia"/>
        </w:rPr>
        <w:t>selected</w:t>
      </w:r>
      <w:r w:rsidR="00B67934">
        <w:rPr>
          <w:rFonts w:eastAsiaTheme="minorEastAsia"/>
        </w:rPr>
        <w:t>”</w:t>
      </w:r>
      <w:r w:rsidR="00B67934">
        <w:rPr>
          <w:rFonts w:eastAsiaTheme="minorEastAsia" w:hint="eastAsia"/>
        </w:rPr>
        <w:t xml:space="preserve"> is indicated by the </w:t>
      </w:r>
      <w:r w:rsidR="00906ADF" w:rsidRPr="001B1DE0">
        <w:rPr>
          <w:rFonts w:eastAsiaTheme="minorEastAsia"/>
          <w:bCs/>
        </w:rPr>
        <w:t>upper layer</w:t>
      </w:r>
      <w:r w:rsidR="00906ADF">
        <w:rPr>
          <w:rFonts w:eastAsiaTheme="minorEastAsia" w:hint="eastAsia"/>
          <w:bCs/>
        </w:rPr>
        <w:t>s</w:t>
      </w:r>
      <w:r w:rsidR="00B67934">
        <w:rPr>
          <w:rFonts w:eastAsiaTheme="minorEastAsia" w:hint="eastAsia"/>
        </w:rPr>
        <w:t xml:space="preserve">, </w:t>
      </w:r>
      <w:r w:rsidR="00ED06FF">
        <w:rPr>
          <w:rFonts w:eastAsiaTheme="minorEastAsia" w:hint="eastAsia"/>
        </w:rPr>
        <w:t xml:space="preserve">so </w:t>
      </w:r>
      <w:r w:rsidR="00212121">
        <w:rPr>
          <w:rFonts w:eastAsiaTheme="minorEastAsia"/>
        </w:rPr>
        <w:t>that</w:t>
      </w:r>
      <w:r w:rsidR="00B67934">
        <w:rPr>
          <w:rFonts w:eastAsiaTheme="minorEastAsia" w:hint="eastAsia"/>
        </w:rPr>
        <w:t xml:space="preserve"> </w:t>
      </w:r>
      <w:r w:rsidR="002279EC">
        <w:rPr>
          <w:rFonts w:eastAsiaTheme="minorEastAsia"/>
        </w:rPr>
        <w:t>“</w:t>
      </w:r>
      <w:r w:rsidR="00BB3573" w:rsidRPr="00D549EE">
        <w:rPr>
          <w:rFonts w:eastAsia="Malgun Gothic" w:hint="eastAsia"/>
          <w:kern w:val="0"/>
          <w:lang w:val="en-GB" w:eastAsia="ko-KR"/>
        </w:rPr>
        <w:t>permanent disable</w:t>
      </w:r>
      <w:r w:rsidR="00565916">
        <w:rPr>
          <w:rFonts w:eastAsiaTheme="minorEastAsia" w:hint="eastAsia"/>
          <w:kern w:val="0"/>
          <w:lang w:val="en-GB"/>
        </w:rPr>
        <w:t>d</w:t>
      </w:r>
      <w:r w:rsidR="002279EC">
        <w:rPr>
          <w:rFonts w:eastAsiaTheme="minorEastAsia"/>
          <w:kern w:val="0"/>
          <w:lang w:val="en-GB"/>
        </w:rPr>
        <w:t>”</w:t>
      </w:r>
      <w:r w:rsidR="00ED06FF">
        <w:rPr>
          <w:rFonts w:eastAsiaTheme="minorEastAsia" w:hint="eastAsia"/>
        </w:rPr>
        <w:t xml:space="preserve"> cases can be handled</w:t>
      </w:r>
      <w:r w:rsidR="00212121">
        <w:rPr>
          <w:rFonts w:eastAsiaTheme="minorEastAsia" w:hint="eastAsia"/>
        </w:rPr>
        <w:t xml:space="preserve"> without introducing a </w:t>
      </w:r>
      <w:r w:rsidR="00212121">
        <w:rPr>
          <w:rFonts w:eastAsiaTheme="minorEastAsia"/>
        </w:rPr>
        <w:t>separate</w:t>
      </w:r>
      <w:r w:rsidR="00212121">
        <w:rPr>
          <w:rFonts w:eastAsiaTheme="minorEastAsia" w:hint="eastAsia"/>
        </w:rPr>
        <w:t xml:space="preserve"> </w:t>
      </w:r>
      <w:r w:rsidR="00212121">
        <w:rPr>
          <w:rFonts w:eastAsiaTheme="minorEastAsia"/>
        </w:rPr>
        <w:t>“disabled”</w:t>
      </w:r>
      <w:r w:rsidR="00212121">
        <w:rPr>
          <w:rFonts w:eastAsiaTheme="minorEastAsia" w:hint="eastAsia"/>
        </w:rPr>
        <w:t xml:space="preserve"> </w:t>
      </w:r>
      <w:r w:rsidR="00212121">
        <w:rPr>
          <w:rFonts w:eastAsiaTheme="minorEastAsia"/>
        </w:rPr>
        <w:t>indication</w:t>
      </w:r>
      <w:r w:rsidR="00B67934">
        <w:rPr>
          <w:rFonts w:eastAsiaTheme="minorEastAsia" w:hint="eastAsia"/>
        </w:rPr>
        <w:t>.</w:t>
      </w:r>
      <w:bookmarkEnd w:id="40"/>
      <w:bookmarkEnd w:id="41"/>
      <w:bookmarkEnd w:id="42"/>
      <w:bookmarkEnd w:id="43"/>
      <w:bookmarkEnd w:id="44"/>
      <w:bookmarkEnd w:id="45"/>
      <w:bookmarkEnd w:id="46"/>
      <w:bookmarkEnd w:id="47"/>
    </w:p>
    <w:p w14:paraId="2D04FA45" w14:textId="6908EA8A" w:rsidR="00DB1C39" w:rsidRPr="00B5242A" w:rsidRDefault="00C477DA" w:rsidP="00DB1C39">
      <w:pPr>
        <w:pStyle w:val="Heading3"/>
        <w:spacing w:before="156"/>
        <w:ind w:right="200"/>
        <w:rPr>
          <w:rFonts w:eastAsiaTheme="minorEastAsia"/>
        </w:rPr>
      </w:pPr>
      <w:r>
        <w:rPr>
          <w:rFonts w:eastAsiaTheme="minorEastAsia" w:hint="eastAsia"/>
        </w:rPr>
        <w:t>T</w:t>
      </w:r>
      <w:r w:rsidR="00DB1C39" w:rsidRPr="00112566">
        <w:t xml:space="preserve">ext proposal </w:t>
      </w:r>
      <w:r w:rsidR="00DB1C39">
        <w:t>#2.</w:t>
      </w:r>
      <w:r w:rsidR="00DB1C39">
        <w:rPr>
          <w:rFonts w:hint="eastAsia"/>
        </w:rPr>
        <w:t>1</w:t>
      </w:r>
    </w:p>
    <w:p w14:paraId="3301FC9D" w14:textId="77777777" w:rsidR="00DB1C39" w:rsidRDefault="00DB1C39" w:rsidP="00DB1C39">
      <w:pPr>
        <w:spacing w:before="156" w:after="156"/>
      </w:pPr>
      <w:r>
        <w:t>------------------Start of text proposal #2.</w:t>
      </w:r>
      <w:r>
        <w:rPr>
          <w:rFonts w:hint="eastAsia"/>
        </w:rPr>
        <w:t>1</w:t>
      </w:r>
      <w:r>
        <w:t>------------------</w:t>
      </w:r>
    </w:p>
    <w:p w14:paraId="6C63498B" w14:textId="77777777" w:rsidR="00B5242A" w:rsidRPr="00C33AFB" w:rsidRDefault="00B5242A" w:rsidP="00C33AFB">
      <w:pPr>
        <w:spacing w:before="156" w:after="156"/>
        <w:rPr>
          <w:sz w:val="32"/>
          <w:szCs w:val="32"/>
          <w:lang w:val="en-GB"/>
        </w:rPr>
      </w:pPr>
      <w:bookmarkStart w:id="48" w:name="_Toc197703335"/>
      <w:bookmarkStart w:id="49" w:name="_Toc219413766"/>
      <w:r w:rsidRPr="00C33AFB">
        <w:rPr>
          <w:sz w:val="32"/>
          <w:szCs w:val="32"/>
          <w:lang w:val="en-GB"/>
        </w:rPr>
        <w:t>5.2</w:t>
      </w:r>
      <w:r w:rsidRPr="00C33AFB">
        <w:rPr>
          <w:sz w:val="32"/>
          <w:szCs w:val="32"/>
          <w:lang w:val="en-GB"/>
        </w:rPr>
        <w:tab/>
        <w:t>A-IoT paging</w:t>
      </w:r>
      <w:bookmarkEnd w:id="48"/>
      <w:bookmarkEnd w:id="49"/>
    </w:p>
    <w:p w14:paraId="38093F40" w14:textId="77777777" w:rsidR="00B5242A" w:rsidRPr="00B5242A" w:rsidRDefault="00B5242A" w:rsidP="00B5242A">
      <w:pPr>
        <w:overflowPunct w:val="0"/>
        <w:autoSpaceDE w:val="0"/>
        <w:autoSpaceDN w:val="0"/>
        <w:adjustRightInd w:val="0"/>
        <w:spacing w:beforeLines="0" w:before="0" w:afterLines="0" w:after="180"/>
        <w:jc w:val="left"/>
        <w:rPr>
          <w:rFonts w:ascii="Times New Roman" w:eastAsia="Times New Roman" w:hAnsi="Times New Roman" w:cs="Times New Roman"/>
          <w:kern w:val="0"/>
          <w:lang w:val="en-GB"/>
        </w:rPr>
      </w:pPr>
      <w:r w:rsidRPr="00B5242A">
        <w:rPr>
          <w:rFonts w:ascii="Times New Roman" w:eastAsia="Times New Roman" w:hAnsi="Times New Roman" w:cs="Times New Roman"/>
          <w:kern w:val="0"/>
          <w:lang w:val="en-GB"/>
        </w:rPr>
        <w:t xml:space="preserve">The purpose of this procedure is to transmit </w:t>
      </w:r>
      <w:r w:rsidRPr="00B5242A">
        <w:rPr>
          <w:rFonts w:ascii="Times New Roman" w:eastAsia="Times New Roman" w:hAnsi="Times New Roman" w:cs="Times New Roman"/>
          <w:i/>
          <w:iCs/>
          <w:kern w:val="0"/>
          <w:lang w:val="en-GB"/>
        </w:rPr>
        <w:t>A-IoT Paging</w:t>
      </w:r>
      <w:r w:rsidRPr="00B5242A">
        <w:rPr>
          <w:rFonts w:ascii="Times New Roman" w:eastAsia="Times New Roman" w:hAnsi="Times New Roman" w:cs="Times New Roman"/>
          <w:kern w:val="0"/>
          <w:lang w:val="en-GB"/>
        </w:rPr>
        <w:t xml:space="preserve"> message to one or more devices. The reader may include the </w:t>
      </w:r>
      <w:r w:rsidRPr="00B5242A">
        <w:rPr>
          <w:rFonts w:ascii="Times New Roman" w:eastAsia="Times New Roman" w:hAnsi="Times New Roman" w:cs="Times New Roman"/>
          <w:i/>
          <w:iCs/>
          <w:kern w:val="0"/>
          <w:lang w:val="en-GB"/>
        </w:rPr>
        <w:t>Paging ID</w:t>
      </w:r>
      <w:r w:rsidRPr="00B5242A">
        <w:rPr>
          <w:rFonts w:ascii="Times New Roman" w:eastAsia="Times New Roman" w:hAnsi="Times New Roman" w:cs="Times New Roman"/>
          <w:kern w:val="0"/>
          <w:lang w:val="en-GB"/>
        </w:rPr>
        <w:t xml:space="preserve"> field to select a specific device or a group of devices, or may not include </w:t>
      </w:r>
      <w:r w:rsidRPr="00B5242A">
        <w:rPr>
          <w:rFonts w:ascii="Times New Roman" w:eastAsia="Times New Roman" w:hAnsi="Times New Roman" w:cs="Times New Roman"/>
          <w:i/>
          <w:iCs/>
          <w:kern w:val="0"/>
          <w:lang w:val="en-GB"/>
        </w:rPr>
        <w:t>Paging ID</w:t>
      </w:r>
      <w:r w:rsidRPr="00B5242A">
        <w:rPr>
          <w:rFonts w:ascii="Times New Roman" w:eastAsia="Times New Roman" w:hAnsi="Times New Roman" w:cs="Times New Roman"/>
          <w:kern w:val="0"/>
          <w:lang w:val="en-GB"/>
        </w:rPr>
        <w:t xml:space="preserve"> field to select all devices.</w:t>
      </w:r>
    </w:p>
    <w:p w14:paraId="55CC4780" w14:textId="77777777" w:rsidR="00B5242A" w:rsidRPr="00B5242A" w:rsidRDefault="00B5242A" w:rsidP="00B5242A">
      <w:pPr>
        <w:overflowPunct w:val="0"/>
        <w:autoSpaceDE w:val="0"/>
        <w:autoSpaceDN w:val="0"/>
        <w:adjustRightInd w:val="0"/>
        <w:spacing w:beforeLines="0" w:before="0" w:afterLines="0" w:after="180"/>
        <w:jc w:val="left"/>
        <w:rPr>
          <w:rFonts w:ascii="Times New Roman" w:eastAsia="Times New Roman" w:hAnsi="Times New Roman" w:cs="Times New Roman"/>
          <w:kern w:val="0"/>
          <w:lang w:val="en-GB"/>
        </w:rPr>
      </w:pPr>
      <w:r w:rsidRPr="00B5242A">
        <w:rPr>
          <w:rFonts w:ascii="Times New Roman" w:eastAsia="Times New Roman" w:hAnsi="Times New Roman" w:cs="Times New Roman"/>
          <w:kern w:val="0"/>
          <w:lang w:val="en-GB"/>
        </w:rPr>
        <w:t xml:space="preserve">The device shall always monitor for the </w:t>
      </w:r>
      <w:r w:rsidRPr="00B5242A">
        <w:rPr>
          <w:rFonts w:ascii="Times New Roman" w:eastAsia="Times New Roman" w:hAnsi="Times New Roman" w:cs="Times New Roman"/>
          <w:i/>
          <w:iCs/>
          <w:kern w:val="0"/>
          <w:lang w:val="en-GB"/>
        </w:rPr>
        <w:t>A-IoT Paging</w:t>
      </w:r>
      <w:r w:rsidRPr="00B5242A">
        <w:rPr>
          <w:rFonts w:ascii="Times New Roman" w:eastAsia="Times New Roman" w:hAnsi="Times New Roman" w:cs="Times New Roman"/>
          <w:kern w:val="0"/>
          <w:lang w:val="en-GB"/>
        </w:rPr>
        <w:t xml:space="preserve"> message, and determine whether the device is selected to initiate the access procedure.</w:t>
      </w:r>
    </w:p>
    <w:p w14:paraId="18DFDDC2" w14:textId="77777777" w:rsidR="00B5242A" w:rsidRPr="00B5242A" w:rsidRDefault="00B5242A" w:rsidP="00B5242A">
      <w:pPr>
        <w:overflowPunct w:val="0"/>
        <w:autoSpaceDE w:val="0"/>
        <w:autoSpaceDN w:val="0"/>
        <w:adjustRightInd w:val="0"/>
        <w:spacing w:beforeLines="0" w:before="0" w:afterLines="0" w:after="180"/>
        <w:jc w:val="left"/>
        <w:rPr>
          <w:rFonts w:ascii="Times New Roman" w:eastAsia="Times New Roman" w:hAnsi="Times New Roman" w:cs="Times New Roman"/>
          <w:kern w:val="0"/>
          <w:lang w:val="en-GB"/>
        </w:rPr>
      </w:pPr>
      <w:r w:rsidRPr="00B5242A">
        <w:rPr>
          <w:rFonts w:ascii="Times New Roman" w:eastAsia="Times New Roman" w:hAnsi="Times New Roman" w:cs="Times New Roman"/>
          <w:kern w:val="0"/>
          <w:lang w:val="en-GB"/>
        </w:rPr>
        <w:t xml:space="preserve">Upon reception of the </w:t>
      </w:r>
      <w:r w:rsidRPr="00B5242A">
        <w:rPr>
          <w:rFonts w:ascii="Times New Roman" w:eastAsia="Times New Roman" w:hAnsi="Times New Roman" w:cs="Times New Roman"/>
          <w:i/>
          <w:iCs/>
          <w:kern w:val="0"/>
          <w:lang w:val="en-GB"/>
        </w:rPr>
        <w:t>A-IoT Paging</w:t>
      </w:r>
      <w:r w:rsidRPr="00B5242A">
        <w:rPr>
          <w:rFonts w:ascii="Times New Roman" w:eastAsia="Times New Roman" w:hAnsi="Times New Roman" w:cs="Times New Roman"/>
          <w:kern w:val="0"/>
          <w:lang w:val="en-GB"/>
        </w:rPr>
        <w:t xml:space="preserve"> message, the </w:t>
      </w:r>
      <w:r w:rsidRPr="00B5242A">
        <w:rPr>
          <w:rFonts w:ascii="Times New Roman" w:eastAsia="Times New Roman" w:hAnsi="Times New Roman" w:cs="Times New Roman"/>
          <w:kern w:val="0"/>
          <w:lang w:val="en-GB" w:eastAsia="ko-KR"/>
        </w:rPr>
        <w:t xml:space="preserve">A-IoT </w:t>
      </w:r>
      <w:r w:rsidRPr="00B5242A">
        <w:rPr>
          <w:rFonts w:ascii="Times New Roman" w:eastAsia="Times New Roman" w:hAnsi="Times New Roman" w:cs="Times New Roman"/>
          <w:kern w:val="0"/>
          <w:lang w:val="en-GB"/>
        </w:rPr>
        <w:t>MAC entity shall:</w:t>
      </w:r>
    </w:p>
    <w:p w14:paraId="5F4B104D" w14:textId="77777777" w:rsidR="00B5242A" w:rsidRPr="00B5242A" w:rsidRDefault="00B5242A" w:rsidP="00B5242A">
      <w:pPr>
        <w:overflowPunct w:val="0"/>
        <w:autoSpaceDE w:val="0"/>
        <w:autoSpaceDN w:val="0"/>
        <w:adjustRightInd w:val="0"/>
        <w:spacing w:beforeLines="0" w:before="0" w:afterLines="0" w:after="180"/>
        <w:ind w:left="568"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1&gt;</w:t>
      </w:r>
      <w:r w:rsidRPr="00B5242A">
        <w:rPr>
          <w:rFonts w:ascii="Times New Roman" w:eastAsia="Times New Roman" w:hAnsi="Times New Roman" w:cs="Times New Roman"/>
          <w:sz w:val="21"/>
          <w:szCs w:val="21"/>
          <w:lang w:val="en-GB"/>
        </w:rPr>
        <w:tab/>
        <w:t xml:space="preserve">if the </w:t>
      </w:r>
      <w:r w:rsidRPr="00B5242A">
        <w:rPr>
          <w:rFonts w:ascii="Times New Roman" w:eastAsia="Times New Roman" w:hAnsi="Times New Roman" w:cs="Times New Roman"/>
          <w:i/>
          <w:iCs/>
          <w:sz w:val="21"/>
          <w:szCs w:val="21"/>
          <w:lang w:val="en-GB"/>
        </w:rPr>
        <w:t>Access Type</w:t>
      </w:r>
      <w:r w:rsidRPr="00B5242A">
        <w:rPr>
          <w:rFonts w:ascii="Times New Roman" w:eastAsia="Times New Roman" w:hAnsi="Times New Roman" w:cs="Times New Roman"/>
          <w:sz w:val="21"/>
          <w:szCs w:val="21"/>
          <w:lang w:val="en-GB"/>
        </w:rPr>
        <w:t xml:space="preserve"> field in the </w:t>
      </w:r>
      <w:r w:rsidRPr="00B5242A">
        <w:rPr>
          <w:rFonts w:ascii="Times New Roman" w:eastAsia="Times New Roman" w:hAnsi="Times New Roman" w:cs="Times New Roman"/>
          <w:i/>
          <w:iCs/>
          <w:sz w:val="21"/>
          <w:szCs w:val="21"/>
          <w:lang w:val="en-GB"/>
        </w:rPr>
        <w:t>A-IoT Paging</w:t>
      </w:r>
      <w:r w:rsidRPr="00B5242A">
        <w:rPr>
          <w:rFonts w:ascii="Times New Roman" w:eastAsia="Times New Roman" w:hAnsi="Times New Roman" w:cs="Times New Roman"/>
          <w:sz w:val="21"/>
          <w:szCs w:val="21"/>
          <w:lang w:val="en-GB"/>
        </w:rPr>
        <w:t xml:space="preserve"> message indicates CBRA:</w:t>
      </w:r>
    </w:p>
    <w:p w14:paraId="5DBD35FC" w14:textId="77777777"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lastRenderedPageBreak/>
        <w:t>2&gt;</w:t>
      </w:r>
      <w:r w:rsidRPr="00B5242A">
        <w:rPr>
          <w:rFonts w:ascii="Times New Roman" w:eastAsia="Times New Roman" w:hAnsi="Times New Roman" w:cs="Times New Roman"/>
          <w:sz w:val="21"/>
          <w:szCs w:val="21"/>
          <w:lang w:val="en-GB"/>
        </w:rPr>
        <w:tab/>
        <w:t>if the device has no stored Transaction ID; or</w:t>
      </w:r>
    </w:p>
    <w:p w14:paraId="3ECCE07C" w14:textId="77777777"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2&gt;</w:t>
      </w:r>
      <w:r w:rsidRPr="00B5242A">
        <w:rPr>
          <w:rFonts w:ascii="Times New Roman" w:eastAsia="Times New Roman" w:hAnsi="Times New Roman" w:cs="Times New Roman"/>
          <w:sz w:val="21"/>
          <w:szCs w:val="21"/>
          <w:lang w:val="en-GB"/>
        </w:rPr>
        <w:tab/>
        <w:t xml:space="preserve">if the value of the </w:t>
      </w:r>
      <w:r w:rsidRPr="00B5242A">
        <w:rPr>
          <w:rFonts w:ascii="Times New Roman" w:eastAsia="Times New Roman" w:hAnsi="Times New Roman" w:cs="Times New Roman"/>
          <w:i/>
          <w:iCs/>
          <w:sz w:val="21"/>
          <w:szCs w:val="21"/>
          <w:lang w:val="en-GB"/>
        </w:rPr>
        <w:t>Transaction ID</w:t>
      </w:r>
      <w:r w:rsidRPr="00B5242A">
        <w:rPr>
          <w:rFonts w:ascii="Times New Roman" w:eastAsia="Times New Roman" w:hAnsi="Times New Roman" w:cs="Times New Roman"/>
          <w:sz w:val="21"/>
          <w:szCs w:val="21"/>
          <w:lang w:val="en-GB"/>
        </w:rPr>
        <w:t xml:space="preserve"> field is different from the stored Transaction ID; or</w:t>
      </w:r>
    </w:p>
    <w:p w14:paraId="54CCCA04" w14:textId="77777777"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2&gt;</w:t>
      </w:r>
      <w:r w:rsidRPr="00B5242A">
        <w:rPr>
          <w:rFonts w:ascii="Times New Roman" w:eastAsia="Times New Roman" w:hAnsi="Times New Roman" w:cs="Times New Roman"/>
          <w:sz w:val="21"/>
          <w:szCs w:val="21"/>
          <w:lang w:val="en-GB"/>
        </w:rPr>
        <w:tab/>
        <w:t xml:space="preserve">if the value of the </w:t>
      </w:r>
      <w:r w:rsidRPr="00B5242A">
        <w:rPr>
          <w:rFonts w:ascii="Times New Roman" w:eastAsia="Times New Roman" w:hAnsi="Times New Roman" w:cs="Times New Roman"/>
          <w:i/>
          <w:iCs/>
          <w:sz w:val="21"/>
          <w:szCs w:val="21"/>
          <w:lang w:val="en-GB"/>
        </w:rPr>
        <w:t>Transaction ID</w:t>
      </w:r>
      <w:r w:rsidRPr="00B5242A">
        <w:rPr>
          <w:rFonts w:ascii="Times New Roman" w:eastAsia="Times New Roman" w:hAnsi="Times New Roman" w:cs="Times New Roman"/>
          <w:sz w:val="21"/>
          <w:szCs w:val="21"/>
          <w:lang w:val="en-GB"/>
        </w:rPr>
        <w:t xml:space="preserve"> field is the same as the stored Transaction ID, and the previous procedure was determined as failed for this Transaction ID as specified in clause 5.5:</w:t>
      </w:r>
    </w:p>
    <w:p w14:paraId="4F6ED48B" w14:textId="77777777" w:rsidR="00B5242A" w:rsidRPr="00B5242A" w:rsidRDefault="00B5242A" w:rsidP="00B5242A">
      <w:pPr>
        <w:tabs>
          <w:tab w:val="left" w:pos="851"/>
        </w:tabs>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3&gt;</w:t>
      </w:r>
      <w:r w:rsidRPr="00B5242A">
        <w:rPr>
          <w:rFonts w:ascii="Times New Roman" w:eastAsia="Times New Roman" w:hAnsi="Times New Roman" w:cs="Times New Roman"/>
          <w:sz w:val="21"/>
          <w:szCs w:val="21"/>
          <w:lang w:val="en-GB"/>
        </w:rPr>
        <w:tab/>
        <w:t>release the stored AS ID, if any;</w:t>
      </w:r>
    </w:p>
    <w:p w14:paraId="69DCB135" w14:textId="77777777" w:rsidR="00B5242A" w:rsidRPr="00B5242A" w:rsidRDefault="00B5242A" w:rsidP="00B5242A">
      <w:pPr>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3&gt;</w:t>
      </w:r>
      <w:r w:rsidRPr="00B5242A">
        <w:rPr>
          <w:rFonts w:ascii="Times New Roman" w:eastAsia="Times New Roman" w:hAnsi="Times New Roman" w:cs="Times New Roman"/>
          <w:sz w:val="21"/>
          <w:szCs w:val="21"/>
          <w:lang w:val="en-GB"/>
        </w:rPr>
        <w:tab/>
        <w:t xml:space="preserve">store the received value in </w:t>
      </w:r>
      <w:r w:rsidRPr="00B5242A">
        <w:rPr>
          <w:rFonts w:ascii="Times New Roman" w:eastAsia="Times New Roman" w:hAnsi="Times New Roman" w:cs="Times New Roman"/>
          <w:i/>
          <w:iCs/>
          <w:sz w:val="21"/>
          <w:szCs w:val="21"/>
          <w:lang w:val="en-GB"/>
        </w:rPr>
        <w:t>Transaction ID</w:t>
      </w:r>
      <w:r w:rsidRPr="00B5242A">
        <w:rPr>
          <w:rFonts w:ascii="Times New Roman" w:eastAsia="Times New Roman" w:hAnsi="Times New Roman" w:cs="Times New Roman"/>
          <w:sz w:val="21"/>
          <w:szCs w:val="21"/>
          <w:lang w:val="en-GB"/>
        </w:rPr>
        <w:t xml:space="preserve"> field, if the device has no stored Transaction ID, or replace the previously stored Transaction ID with the current received value, if the value of the </w:t>
      </w:r>
      <w:r w:rsidRPr="00B5242A">
        <w:rPr>
          <w:rFonts w:ascii="Times New Roman" w:eastAsia="Times New Roman" w:hAnsi="Times New Roman" w:cs="Times New Roman"/>
          <w:i/>
          <w:iCs/>
          <w:sz w:val="21"/>
          <w:szCs w:val="21"/>
          <w:lang w:val="en-GB"/>
        </w:rPr>
        <w:t>Transaction ID</w:t>
      </w:r>
      <w:r w:rsidRPr="00B5242A">
        <w:rPr>
          <w:rFonts w:ascii="Times New Roman" w:eastAsia="Times New Roman" w:hAnsi="Times New Roman" w:cs="Times New Roman"/>
          <w:sz w:val="21"/>
          <w:szCs w:val="21"/>
          <w:lang w:val="en-GB"/>
        </w:rPr>
        <w:t xml:space="preserve"> field is different from the stored Transaction ID;</w:t>
      </w:r>
    </w:p>
    <w:p w14:paraId="528740DA" w14:textId="77777777" w:rsidR="00B5242A" w:rsidRPr="00B5242A" w:rsidRDefault="00B5242A" w:rsidP="00B5242A">
      <w:pPr>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3&gt;</w:t>
      </w:r>
      <w:r w:rsidRPr="00B5242A">
        <w:rPr>
          <w:rFonts w:ascii="Times New Roman" w:eastAsia="Times New Roman" w:hAnsi="Times New Roman" w:cs="Times New Roman"/>
          <w:sz w:val="21"/>
          <w:szCs w:val="21"/>
          <w:lang w:val="en-GB"/>
        </w:rPr>
        <w:tab/>
        <w:t xml:space="preserve">if the </w:t>
      </w:r>
      <w:r w:rsidRPr="00B5242A">
        <w:rPr>
          <w:rFonts w:ascii="Times New Roman" w:eastAsia="Times New Roman" w:hAnsi="Times New Roman" w:cs="Times New Roman"/>
          <w:i/>
          <w:iCs/>
          <w:sz w:val="21"/>
          <w:szCs w:val="21"/>
          <w:lang w:val="en-GB" w:eastAsia="ko-KR"/>
        </w:rPr>
        <w:t>Paging ID Presence Indication</w:t>
      </w:r>
      <w:r w:rsidRPr="00B5242A">
        <w:rPr>
          <w:rFonts w:ascii="Times New Roman" w:eastAsia="Times New Roman" w:hAnsi="Times New Roman" w:cs="Times New Roman"/>
          <w:sz w:val="21"/>
          <w:szCs w:val="21"/>
          <w:lang w:val="en-GB" w:eastAsia="ko-KR"/>
        </w:rPr>
        <w:t xml:space="preserve"> field indicates</w:t>
      </w:r>
      <w:r w:rsidRPr="00B5242A">
        <w:rPr>
          <w:rFonts w:ascii="Times New Roman" w:eastAsia="Times New Roman" w:hAnsi="Times New Roman" w:cs="Times New Roman"/>
          <w:sz w:val="21"/>
          <w:szCs w:val="21"/>
          <w:lang w:val="en-GB"/>
        </w:rPr>
        <w:t xml:space="preserve"> </w:t>
      </w:r>
      <w:r w:rsidRPr="00B5242A">
        <w:rPr>
          <w:rFonts w:ascii="Times New Roman" w:eastAsia="Times New Roman" w:hAnsi="Times New Roman" w:cs="Times New Roman"/>
          <w:i/>
          <w:iCs/>
          <w:sz w:val="21"/>
          <w:szCs w:val="21"/>
          <w:lang w:val="en-GB"/>
        </w:rPr>
        <w:t>Paging ID</w:t>
      </w:r>
      <w:r w:rsidRPr="00B5242A">
        <w:rPr>
          <w:rFonts w:ascii="Times New Roman" w:eastAsia="Times New Roman" w:hAnsi="Times New Roman" w:cs="Times New Roman"/>
          <w:sz w:val="21"/>
          <w:szCs w:val="21"/>
          <w:lang w:val="en-GB"/>
        </w:rPr>
        <w:t xml:space="preserve"> field is absent:</w:t>
      </w:r>
    </w:p>
    <w:p w14:paraId="29CFDC0A" w14:textId="77777777" w:rsidR="00B5242A" w:rsidRPr="00B5242A" w:rsidRDefault="00B5242A" w:rsidP="00B5242A">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4&gt;</w:t>
      </w:r>
      <w:r w:rsidRPr="00B5242A">
        <w:rPr>
          <w:rFonts w:ascii="Times New Roman" w:eastAsia="Times New Roman" w:hAnsi="Times New Roman" w:cs="Times New Roman"/>
          <w:sz w:val="21"/>
          <w:szCs w:val="21"/>
          <w:lang w:val="en-GB"/>
        </w:rPr>
        <w:tab/>
      </w:r>
      <w:r w:rsidRPr="00B5242A">
        <w:rPr>
          <w:rFonts w:ascii="Times New Roman" w:eastAsia="Times New Roman" w:hAnsi="Times New Roman" w:cs="Times New Roman"/>
          <w:strike/>
          <w:color w:val="FF0000"/>
          <w:sz w:val="21"/>
          <w:szCs w:val="21"/>
          <w:lang w:val="en-GB"/>
        </w:rPr>
        <w:t xml:space="preserve">consider the device is selected and </w:t>
      </w:r>
      <w:r w:rsidRPr="00B5242A">
        <w:rPr>
          <w:rFonts w:ascii="Times New Roman" w:eastAsia="Times New Roman" w:hAnsi="Times New Roman" w:cs="Times New Roman"/>
          <w:sz w:val="21"/>
          <w:szCs w:val="21"/>
          <w:lang w:val="en-GB"/>
        </w:rPr>
        <w:t>indicate it to the upper layers;</w:t>
      </w:r>
    </w:p>
    <w:p w14:paraId="2639343D" w14:textId="77777777" w:rsidR="00B5242A" w:rsidRPr="00B5242A" w:rsidRDefault="00B5242A" w:rsidP="00B5242A">
      <w:pPr>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3&gt;</w:t>
      </w:r>
      <w:r w:rsidRPr="00B5242A">
        <w:rPr>
          <w:rFonts w:ascii="Times New Roman" w:eastAsia="Times New Roman" w:hAnsi="Times New Roman" w:cs="Times New Roman"/>
          <w:sz w:val="21"/>
          <w:szCs w:val="21"/>
          <w:lang w:val="en-GB"/>
        </w:rPr>
        <w:tab/>
        <w:t>else:</w:t>
      </w:r>
    </w:p>
    <w:p w14:paraId="7B95E25F" w14:textId="77777777" w:rsidR="00B5242A" w:rsidRPr="00B5242A" w:rsidRDefault="00B5242A" w:rsidP="00B5242A">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4&gt;</w:t>
      </w:r>
      <w:r w:rsidRPr="00B5242A">
        <w:rPr>
          <w:rFonts w:ascii="Times New Roman" w:eastAsia="Times New Roman" w:hAnsi="Times New Roman" w:cs="Times New Roman"/>
          <w:sz w:val="21"/>
          <w:szCs w:val="21"/>
          <w:lang w:val="en-GB"/>
        </w:rPr>
        <w:tab/>
        <w:t xml:space="preserve">forward the content of the </w:t>
      </w:r>
      <w:r w:rsidRPr="00B5242A">
        <w:rPr>
          <w:rFonts w:ascii="Times New Roman" w:eastAsia="Times New Roman" w:hAnsi="Times New Roman" w:cs="Times New Roman"/>
          <w:i/>
          <w:iCs/>
          <w:sz w:val="21"/>
          <w:szCs w:val="21"/>
          <w:lang w:val="en-GB"/>
        </w:rPr>
        <w:t>Paging ID</w:t>
      </w:r>
      <w:r w:rsidRPr="00B5242A">
        <w:rPr>
          <w:rFonts w:ascii="Times New Roman" w:eastAsia="Times New Roman" w:hAnsi="Times New Roman" w:cs="Times New Roman"/>
          <w:sz w:val="21"/>
          <w:szCs w:val="21"/>
          <w:lang w:val="en-GB"/>
        </w:rPr>
        <w:t xml:space="preserve"> field to the upper layers;</w:t>
      </w:r>
    </w:p>
    <w:p w14:paraId="401A4B07" w14:textId="77777777" w:rsidR="00B5242A" w:rsidRPr="00B5242A" w:rsidRDefault="00B5242A" w:rsidP="00B5242A">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trike/>
          <w:color w:val="FF0000"/>
          <w:sz w:val="21"/>
          <w:szCs w:val="21"/>
          <w:lang w:val="en-GB"/>
        </w:rPr>
      </w:pPr>
      <w:r w:rsidRPr="00B5242A">
        <w:rPr>
          <w:rFonts w:ascii="Times New Roman" w:eastAsia="Times New Roman" w:hAnsi="Times New Roman" w:cs="Times New Roman"/>
          <w:strike/>
          <w:color w:val="FF0000"/>
          <w:sz w:val="21"/>
          <w:szCs w:val="21"/>
          <w:lang w:val="en-GB"/>
        </w:rPr>
        <w:t>4&gt;</w:t>
      </w:r>
      <w:r w:rsidRPr="00B5242A">
        <w:rPr>
          <w:rFonts w:ascii="Times New Roman" w:eastAsia="Times New Roman" w:hAnsi="Times New Roman" w:cs="Times New Roman"/>
          <w:strike/>
          <w:color w:val="FF0000"/>
          <w:sz w:val="21"/>
          <w:szCs w:val="21"/>
          <w:lang w:val="en-GB"/>
        </w:rPr>
        <w:tab/>
        <w:t>if the upper layers indicate that the Paging ID is matched:</w:t>
      </w:r>
    </w:p>
    <w:p w14:paraId="4BBD1067" w14:textId="77777777" w:rsidR="00B5242A" w:rsidRPr="00B5242A" w:rsidRDefault="00B5242A" w:rsidP="00B5242A">
      <w:pPr>
        <w:overflowPunct w:val="0"/>
        <w:autoSpaceDE w:val="0"/>
        <w:autoSpaceDN w:val="0"/>
        <w:adjustRightInd w:val="0"/>
        <w:spacing w:beforeLines="0" w:before="0" w:afterLines="0" w:after="180"/>
        <w:ind w:left="1702" w:hanging="284"/>
        <w:jc w:val="left"/>
        <w:rPr>
          <w:rFonts w:ascii="Times New Roman" w:eastAsia="Times New Roman" w:hAnsi="Times New Roman" w:cs="Times New Roman"/>
          <w:strike/>
          <w:color w:val="FF0000"/>
          <w:kern w:val="0"/>
          <w:lang w:val="en-GB"/>
        </w:rPr>
      </w:pPr>
      <w:r w:rsidRPr="00B5242A">
        <w:rPr>
          <w:rFonts w:ascii="Times New Roman" w:eastAsia="Times New Roman" w:hAnsi="Times New Roman" w:cs="Times New Roman"/>
          <w:strike/>
          <w:color w:val="FF0000"/>
          <w:kern w:val="0"/>
          <w:lang w:val="en-GB"/>
        </w:rPr>
        <w:t>5&gt;</w:t>
      </w:r>
      <w:r w:rsidRPr="00B5242A">
        <w:rPr>
          <w:rFonts w:ascii="Times New Roman" w:eastAsia="Times New Roman" w:hAnsi="Times New Roman" w:cs="Times New Roman"/>
          <w:strike/>
          <w:color w:val="FF0000"/>
          <w:kern w:val="0"/>
          <w:lang w:val="en-GB"/>
        </w:rPr>
        <w:tab/>
        <w:t>consider the device is selected;</w:t>
      </w:r>
    </w:p>
    <w:p w14:paraId="2F2B167C" w14:textId="744671D7" w:rsidR="00B5242A" w:rsidRPr="00B5242A" w:rsidRDefault="00B5242A" w:rsidP="00B5242A">
      <w:pPr>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3&gt;</w:t>
      </w:r>
      <w:r w:rsidRPr="00B5242A">
        <w:rPr>
          <w:rFonts w:ascii="Times New Roman" w:eastAsia="Times New Roman" w:hAnsi="Times New Roman" w:cs="Times New Roman"/>
          <w:sz w:val="21"/>
          <w:szCs w:val="21"/>
          <w:lang w:val="en-GB"/>
        </w:rPr>
        <w:tab/>
        <w:t xml:space="preserve">if </w:t>
      </w:r>
      <w:r w:rsidR="00AD4A6E" w:rsidRPr="00B5242A">
        <w:rPr>
          <w:rFonts w:ascii="Times New Roman" w:eastAsia="Times New Roman" w:hAnsi="Times New Roman" w:cs="Times New Roman"/>
          <w:color w:val="FF0000"/>
          <w:sz w:val="21"/>
          <w:szCs w:val="21"/>
          <w:u w:val="single"/>
          <w:lang w:val="en-GB"/>
        </w:rPr>
        <w:t xml:space="preserve">the upper layers indicate that </w:t>
      </w:r>
      <w:r w:rsidRPr="00B5242A">
        <w:rPr>
          <w:rFonts w:ascii="Times New Roman" w:eastAsia="Times New Roman" w:hAnsi="Times New Roman" w:cs="Times New Roman"/>
          <w:sz w:val="21"/>
          <w:szCs w:val="21"/>
          <w:lang w:val="en-GB"/>
        </w:rPr>
        <w:t>the device is selected:</w:t>
      </w:r>
    </w:p>
    <w:p w14:paraId="230A6F70" w14:textId="77777777" w:rsidR="00B5242A" w:rsidRPr="00B5242A" w:rsidRDefault="00B5242A" w:rsidP="00B5242A">
      <w:pPr>
        <w:overflowPunct w:val="0"/>
        <w:autoSpaceDE w:val="0"/>
        <w:autoSpaceDN w:val="0"/>
        <w:adjustRightInd w:val="0"/>
        <w:spacing w:beforeLines="0" w:before="0" w:afterLines="0" w:after="180"/>
        <w:ind w:left="1418"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4&gt;</w:t>
      </w:r>
      <w:r w:rsidRPr="00B5242A">
        <w:rPr>
          <w:rFonts w:ascii="Times New Roman" w:eastAsia="Times New Roman" w:hAnsi="Times New Roman" w:cs="Times New Roman"/>
          <w:sz w:val="21"/>
          <w:szCs w:val="21"/>
          <w:lang w:val="en-GB"/>
        </w:rPr>
        <w:tab/>
        <w:t xml:space="preserve">initiate Contention-Based </w:t>
      </w:r>
      <w:proofErr w:type="gramStart"/>
      <w:r w:rsidRPr="00B5242A">
        <w:rPr>
          <w:rFonts w:ascii="Times New Roman" w:eastAsia="Times New Roman" w:hAnsi="Times New Roman" w:cs="Times New Roman"/>
          <w:sz w:val="21"/>
          <w:szCs w:val="21"/>
          <w:lang w:val="en-GB"/>
        </w:rPr>
        <w:t>Random Access</w:t>
      </w:r>
      <w:proofErr w:type="gramEnd"/>
      <w:r w:rsidRPr="00B5242A">
        <w:rPr>
          <w:rFonts w:ascii="Times New Roman" w:eastAsia="Times New Roman" w:hAnsi="Times New Roman" w:cs="Times New Roman"/>
          <w:sz w:val="21"/>
          <w:szCs w:val="21"/>
          <w:lang w:val="en-GB"/>
        </w:rPr>
        <w:t xml:space="preserve"> procedure as specified in clause 5.3.1;</w:t>
      </w:r>
    </w:p>
    <w:p w14:paraId="6261CDBD" w14:textId="77777777" w:rsidR="00B5242A" w:rsidRPr="00B5242A" w:rsidRDefault="00B5242A" w:rsidP="00B5242A">
      <w:pPr>
        <w:overflowPunct w:val="0"/>
        <w:autoSpaceDE w:val="0"/>
        <w:autoSpaceDN w:val="0"/>
        <w:adjustRightInd w:val="0"/>
        <w:spacing w:beforeLines="0" w:before="0" w:afterLines="0" w:after="180"/>
        <w:ind w:left="568"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1&gt;</w:t>
      </w:r>
      <w:r w:rsidRPr="00B5242A">
        <w:rPr>
          <w:rFonts w:ascii="Times New Roman" w:eastAsia="Times New Roman" w:hAnsi="Times New Roman" w:cs="Times New Roman"/>
          <w:sz w:val="21"/>
          <w:szCs w:val="21"/>
          <w:lang w:val="en-GB"/>
        </w:rPr>
        <w:tab/>
        <w:t xml:space="preserve">else (i.e., the </w:t>
      </w:r>
      <w:r w:rsidRPr="00B5242A">
        <w:rPr>
          <w:rFonts w:ascii="Times New Roman" w:eastAsia="Times New Roman" w:hAnsi="Times New Roman" w:cs="Times New Roman"/>
          <w:i/>
          <w:iCs/>
          <w:sz w:val="21"/>
          <w:szCs w:val="21"/>
          <w:lang w:val="en-GB"/>
        </w:rPr>
        <w:t>Access Type</w:t>
      </w:r>
      <w:r w:rsidRPr="00B5242A">
        <w:rPr>
          <w:rFonts w:ascii="Times New Roman" w:eastAsia="Times New Roman" w:hAnsi="Times New Roman" w:cs="Times New Roman"/>
          <w:sz w:val="21"/>
          <w:szCs w:val="21"/>
          <w:lang w:val="en-GB"/>
        </w:rPr>
        <w:t xml:space="preserve"> field in the </w:t>
      </w:r>
      <w:r w:rsidRPr="00B5242A">
        <w:rPr>
          <w:rFonts w:ascii="Times New Roman" w:eastAsia="Times New Roman" w:hAnsi="Times New Roman" w:cs="Times New Roman"/>
          <w:i/>
          <w:iCs/>
          <w:sz w:val="21"/>
          <w:szCs w:val="21"/>
          <w:lang w:val="en-GB"/>
        </w:rPr>
        <w:t>A-IoT Paging</w:t>
      </w:r>
      <w:r w:rsidRPr="00B5242A">
        <w:rPr>
          <w:rFonts w:ascii="Times New Roman" w:eastAsia="Times New Roman" w:hAnsi="Times New Roman" w:cs="Times New Roman"/>
          <w:sz w:val="21"/>
          <w:szCs w:val="21"/>
          <w:lang w:val="en-GB"/>
        </w:rPr>
        <w:t xml:space="preserve"> message indicates CFA):</w:t>
      </w:r>
    </w:p>
    <w:p w14:paraId="5D1EB263" w14:textId="77777777"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2&gt;</w:t>
      </w:r>
      <w:r w:rsidRPr="00B5242A">
        <w:rPr>
          <w:rFonts w:ascii="Times New Roman" w:eastAsia="Times New Roman" w:hAnsi="Times New Roman" w:cs="Times New Roman"/>
          <w:sz w:val="21"/>
          <w:szCs w:val="21"/>
          <w:lang w:val="en-GB"/>
        </w:rPr>
        <w:tab/>
        <w:t>release the stored AS ID, if any;</w:t>
      </w:r>
    </w:p>
    <w:p w14:paraId="7DAE5AED" w14:textId="77777777"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2&gt;</w:t>
      </w:r>
      <w:r w:rsidRPr="00B5242A">
        <w:rPr>
          <w:rFonts w:ascii="Times New Roman" w:eastAsia="Times New Roman" w:hAnsi="Times New Roman" w:cs="Times New Roman"/>
          <w:sz w:val="21"/>
          <w:szCs w:val="21"/>
          <w:lang w:val="en-GB"/>
        </w:rPr>
        <w:tab/>
        <w:t>release the stored Transaction ID, if any;</w:t>
      </w:r>
    </w:p>
    <w:p w14:paraId="24E32392" w14:textId="77777777"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2&gt;</w:t>
      </w:r>
      <w:r w:rsidRPr="00B5242A">
        <w:rPr>
          <w:rFonts w:ascii="Times New Roman" w:eastAsia="Times New Roman" w:hAnsi="Times New Roman" w:cs="Times New Roman"/>
          <w:sz w:val="21"/>
          <w:szCs w:val="21"/>
          <w:lang w:val="en-GB"/>
        </w:rPr>
        <w:tab/>
        <w:t xml:space="preserve">forward the content of the </w:t>
      </w:r>
      <w:r w:rsidRPr="00B5242A">
        <w:rPr>
          <w:rFonts w:ascii="Times New Roman" w:eastAsia="Times New Roman" w:hAnsi="Times New Roman" w:cs="Times New Roman"/>
          <w:i/>
          <w:iCs/>
          <w:sz w:val="21"/>
          <w:szCs w:val="21"/>
          <w:lang w:val="en-GB"/>
        </w:rPr>
        <w:t>Paging ID</w:t>
      </w:r>
      <w:r w:rsidRPr="00B5242A">
        <w:rPr>
          <w:rFonts w:ascii="Times New Roman" w:eastAsia="Times New Roman" w:hAnsi="Times New Roman" w:cs="Times New Roman"/>
          <w:sz w:val="21"/>
          <w:szCs w:val="21"/>
          <w:lang w:val="en-GB"/>
        </w:rPr>
        <w:t xml:space="preserve"> field to the upper layers;</w:t>
      </w:r>
    </w:p>
    <w:p w14:paraId="38D85A0D" w14:textId="41A1B3C4" w:rsidR="00B5242A" w:rsidRPr="00B5242A" w:rsidRDefault="00B5242A" w:rsidP="00B5242A">
      <w:pPr>
        <w:overflowPunct w:val="0"/>
        <w:autoSpaceDE w:val="0"/>
        <w:autoSpaceDN w:val="0"/>
        <w:adjustRightInd w:val="0"/>
        <w:spacing w:beforeLines="0" w:before="0" w:afterLines="0" w:after="180"/>
        <w:ind w:left="851"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2&gt;</w:t>
      </w:r>
      <w:r w:rsidRPr="00B5242A">
        <w:rPr>
          <w:rFonts w:ascii="Times New Roman" w:eastAsia="Times New Roman" w:hAnsi="Times New Roman" w:cs="Times New Roman"/>
          <w:sz w:val="21"/>
          <w:szCs w:val="21"/>
          <w:lang w:val="en-GB"/>
        </w:rPr>
        <w:tab/>
        <w:t xml:space="preserve">if the upper layers indicate that </w:t>
      </w:r>
      <w:r w:rsidR="00816BB2" w:rsidRPr="00B5242A">
        <w:rPr>
          <w:rFonts w:ascii="Times New Roman" w:eastAsia="Times New Roman" w:hAnsi="Times New Roman" w:cs="Times New Roman"/>
          <w:color w:val="FF0000"/>
          <w:sz w:val="21"/>
          <w:szCs w:val="21"/>
          <w:u w:val="single"/>
          <w:lang w:val="en-GB"/>
        </w:rPr>
        <w:t>the device is selected</w:t>
      </w:r>
      <w:r w:rsidR="00816BB2" w:rsidRPr="00816BB2">
        <w:rPr>
          <w:rFonts w:ascii="Times New Roman" w:eastAsia="Times New Roman" w:hAnsi="Times New Roman" w:cs="Times New Roman"/>
          <w:strike/>
          <w:color w:val="FF0000"/>
          <w:sz w:val="21"/>
          <w:szCs w:val="21"/>
          <w:lang w:val="en-GB"/>
        </w:rPr>
        <w:t xml:space="preserve"> </w:t>
      </w:r>
      <w:r w:rsidRPr="00B5242A">
        <w:rPr>
          <w:rFonts w:ascii="Times New Roman" w:eastAsia="Times New Roman" w:hAnsi="Times New Roman" w:cs="Times New Roman"/>
          <w:strike/>
          <w:color w:val="FF0000"/>
          <w:sz w:val="21"/>
          <w:szCs w:val="21"/>
          <w:lang w:val="en-GB"/>
        </w:rPr>
        <w:t>this Paging ID is matched</w:t>
      </w:r>
      <w:r w:rsidRPr="00B5242A">
        <w:rPr>
          <w:rFonts w:ascii="Times New Roman" w:eastAsia="Times New Roman" w:hAnsi="Times New Roman" w:cs="Times New Roman"/>
          <w:sz w:val="21"/>
          <w:szCs w:val="21"/>
          <w:lang w:val="en-GB"/>
        </w:rPr>
        <w:t>:</w:t>
      </w:r>
    </w:p>
    <w:p w14:paraId="5F037F89" w14:textId="77777777" w:rsidR="00B5242A" w:rsidRPr="00B5242A" w:rsidRDefault="00B5242A" w:rsidP="00B5242A">
      <w:pPr>
        <w:overflowPunct w:val="0"/>
        <w:autoSpaceDE w:val="0"/>
        <w:autoSpaceDN w:val="0"/>
        <w:adjustRightInd w:val="0"/>
        <w:spacing w:beforeLines="0" w:before="0" w:afterLines="0" w:after="180"/>
        <w:ind w:left="1135" w:hanging="284"/>
        <w:jc w:val="left"/>
        <w:rPr>
          <w:rFonts w:ascii="Times New Roman" w:eastAsia="Times New Roman" w:hAnsi="Times New Roman" w:cs="Times New Roman"/>
          <w:strike/>
          <w:sz w:val="21"/>
          <w:szCs w:val="21"/>
          <w:lang w:val="en-GB"/>
        </w:rPr>
      </w:pPr>
      <w:r w:rsidRPr="00B5242A">
        <w:rPr>
          <w:rFonts w:ascii="Times New Roman" w:eastAsia="Times New Roman" w:hAnsi="Times New Roman" w:cs="Times New Roman"/>
          <w:strike/>
          <w:color w:val="FF0000"/>
          <w:sz w:val="21"/>
          <w:szCs w:val="21"/>
          <w:lang w:val="en-GB"/>
        </w:rPr>
        <w:t>3&gt;</w:t>
      </w:r>
      <w:r w:rsidRPr="00B5242A">
        <w:rPr>
          <w:rFonts w:ascii="Times New Roman" w:eastAsia="Times New Roman" w:hAnsi="Times New Roman" w:cs="Times New Roman"/>
          <w:strike/>
          <w:color w:val="FF0000"/>
          <w:sz w:val="21"/>
          <w:szCs w:val="21"/>
          <w:lang w:val="en-GB"/>
        </w:rPr>
        <w:tab/>
        <w:t>consider the device is selected;</w:t>
      </w:r>
    </w:p>
    <w:p w14:paraId="24408A4E" w14:textId="77777777" w:rsidR="00B5242A" w:rsidRPr="00B5242A" w:rsidRDefault="00B5242A" w:rsidP="00B5242A">
      <w:pPr>
        <w:overflowPunct w:val="0"/>
        <w:autoSpaceDE w:val="0"/>
        <w:autoSpaceDN w:val="0"/>
        <w:adjustRightInd w:val="0"/>
        <w:spacing w:beforeLines="0" w:before="120" w:afterLines="0" w:after="120"/>
        <w:ind w:left="1135" w:hanging="284"/>
        <w:jc w:val="left"/>
        <w:rPr>
          <w:rFonts w:ascii="Times New Roman" w:eastAsia="Times New Roman" w:hAnsi="Times New Roman" w:cs="Times New Roman"/>
          <w:sz w:val="21"/>
          <w:szCs w:val="21"/>
          <w:lang w:val="en-GB"/>
        </w:rPr>
      </w:pPr>
      <w:r w:rsidRPr="00B5242A">
        <w:rPr>
          <w:rFonts w:ascii="Times New Roman" w:eastAsia="Times New Roman" w:hAnsi="Times New Roman" w:cs="Times New Roman"/>
          <w:sz w:val="21"/>
          <w:szCs w:val="21"/>
          <w:lang w:val="en-GB"/>
        </w:rPr>
        <w:t>3&gt;</w:t>
      </w:r>
      <w:r w:rsidRPr="00B5242A">
        <w:rPr>
          <w:rFonts w:ascii="Times New Roman" w:eastAsia="Times New Roman" w:hAnsi="Times New Roman" w:cs="Times New Roman"/>
          <w:sz w:val="21"/>
          <w:szCs w:val="21"/>
          <w:lang w:val="en-GB"/>
        </w:rPr>
        <w:tab/>
        <w:t>initiate Contention-Free Access procedure as specified in clause 5.3.2.</w:t>
      </w:r>
    </w:p>
    <w:p w14:paraId="39B42FD7" w14:textId="66267DB5" w:rsidR="00DB1C39" w:rsidRDefault="00DB1C39" w:rsidP="00DB1C39">
      <w:pPr>
        <w:spacing w:before="156" w:after="156"/>
      </w:pPr>
      <w:r>
        <w:t>------------------End of text proposal #2.</w:t>
      </w:r>
      <w:r>
        <w:rPr>
          <w:rFonts w:hint="eastAsia"/>
        </w:rPr>
        <w:t>1</w:t>
      </w:r>
      <w:r>
        <w:t>------------------</w:t>
      </w:r>
    </w:p>
    <w:p w14:paraId="393B4528" w14:textId="77777777" w:rsidR="000F64CC" w:rsidRPr="00DB1C39" w:rsidRDefault="000F64CC" w:rsidP="000F64CC">
      <w:pPr>
        <w:pStyle w:val="1st-Proposal-YJ"/>
        <w:tabs>
          <w:tab w:val="clear" w:pos="9356"/>
        </w:tabs>
        <w:spacing w:before="156" w:after="156"/>
        <w:rPr>
          <w:rFonts w:eastAsia="Times New Roman"/>
          <w:lang w:eastAsia="ja-JP"/>
        </w:rPr>
      </w:pPr>
    </w:p>
    <w:p w14:paraId="6321C8C0" w14:textId="5EEC8F5D" w:rsidR="00600D76" w:rsidRPr="00454BBE" w:rsidRDefault="00600D76" w:rsidP="006E2414">
      <w:pPr>
        <w:pStyle w:val="Heading1"/>
        <w:numPr>
          <w:ilvl w:val="0"/>
          <w:numId w:val="10"/>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lastRenderedPageBreak/>
        <w:t>Conclusion</w:t>
      </w:r>
    </w:p>
    <w:p w14:paraId="1202654A" w14:textId="77777777" w:rsidR="008A007C" w:rsidRDefault="00600D76">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8A007C" w:rsidRPr="003E61AA">
        <w:rPr>
          <w:rFonts w:eastAsia="宋体"/>
          <w:noProof/>
        </w:rPr>
        <w:t>Observation 1:</w:t>
      </w:r>
      <w:r w:rsidR="008A007C">
        <w:rPr>
          <w:rFonts w:asciiTheme="minorHAnsi" w:eastAsiaTheme="minorEastAsia" w:hAnsiTheme="minorHAnsi" w:cstheme="minorBidi"/>
          <w:b w:val="0"/>
          <w:i w:val="0"/>
          <w:noProof/>
          <w:sz w:val="22"/>
          <w:szCs w:val="24"/>
          <w14:ligatures w14:val="standardContextual"/>
        </w:rPr>
        <w:tab/>
      </w:r>
      <w:r w:rsidR="008A007C" w:rsidRPr="003E61AA">
        <w:rPr>
          <w:rFonts w:eastAsiaTheme="minorEastAsia"/>
          <w:noProof/>
        </w:rPr>
        <w:t>I</w:t>
      </w:r>
      <w:r w:rsidR="008A007C">
        <w:rPr>
          <w:noProof/>
        </w:rPr>
        <w:t xml:space="preserve">n the current </w:t>
      </w:r>
      <w:r w:rsidR="008A007C" w:rsidRPr="003E61AA">
        <w:rPr>
          <w:rFonts w:eastAsiaTheme="minorEastAsia"/>
          <w:noProof/>
        </w:rPr>
        <w:t xml:space="preserve">MAC </w:t>
      </w:r>
      <w:r w:rsidR="008A007C">
        <w:rPr>
          <w:noProof/>
        </w:rPr>
        <w:t xml:space="preserve">TS, if the Paging ID Presence Indication field indicates absence of the Paging ID field, the device may directly determine that it has been selected </w:t>
      </w:r>
      <w:r w:rsidR="008A007C" w:rsidRPr="003E61AA">
        <w:rPr>
          <w:bCs/>
          <w:iCs/>
          <w:noProof/>
        </w:rPr>
        <w:t>before</w:t>
      </w:r>
      <w:r w:rsidR="008A007C">
        <w:rPr>
          <w:noProof/>
        </w:rPr>
        <w:t xml:space="preserve"> indicating this to the upper layers.</w:t>
      </w:r>
    </w:p>
    <w:p w14:paraId="22CA28B3" w14:textId="77777777" w:rsidR="008A007C"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408819F8" w14:textId="77777777" w:rsidR="008A007C" w:rsidRDefault="008A007C">
      <w:pPr>
        <w:pStyle w:val="TOC1"/>
        <w:rPr>
          <w:rFonts w:asciiTheme="minorHAnsi" w:eastAsiaTheme="minorEastAsia" w:hAnsiTheme="minorHAnsi" w:cstheme="minorBidi"/>
          <w:b w:val="0"/>
          <w:i w:val="0"/>
          <w:noProof/>
          <w:sz w:val="22"/>
          <w:szCs w:val="24"/>
          <w14:ligatures w14:val="standardContextual"/>
        </w:rPr>
      </w:pPr>
      <w:r w:rsidRPr="00AD40A5">
        <w:rPr>
          <w:rFonts w:eastAsia="宋体"/>
          <w:noProof/>
          <w:lang w:eastAsia="ja-JP"/>
        </w:rPr>
        <w:t>Proposal 1:</w:t>
      </w:r>
      <w:r>
        <w:rPr>
          <w:rFonts w:asciiTheme="minorHAnsi" w:eastAsiaTheme="minorEastAsia" w:hAnsiTheme="minorHAnsi" w:cstheme="minorBidi"/>
          <w:b w:val="0"/>
          <w:i w:val="0"/>
          <w:noProof/>
          <w:sz w:val="22"/>
          <w:szCs w:val="24"/>
          <w14:ligatures w14:val="standardContextual"/>
        </w:rPr>
        <w:tab/>
      </w:r>
      <w:r w:rsidRPr="00AD40A5">
        <w:rPr>
          <w:rFonts w:eastAsiaTheme="minorEastAsia"/>
          <w:bCs/>
          <w:noProof/>
        </w:rPr>
        <w:t>The device first notifies the upper layers of either the absence of the Paging ID field or the content of the Paging ID field. The device shall then initiate access only upon receiving a "selected" indication from the upper layers.</w:t>
      </w:r>
    </w:p>
    <w:p w14:paraId="405908C0" w14:textId="77777777" w:rsidR="008A007C" w:rsidRDefault="008A007C">
      <w:pPr>
        <w:pStyle w:val="TOC1"/>
        <w:rPr>
          <w:rFonts w:asciiTheme="minorHAnsi" w:eastAsiaTheme="minorEastAsia" w:hAnsiTheme="minorHAnsi" w:cstheme="minorBidi"/>
          <w:b w:val="0"/>
          <w:i w:val="0"/>
          <w:noProof/>
          <w:sz w:val="22"/>
          <w:szCs w:val="24"/>
          <w14:ligatures w14:val="standardContextual"/>
        </w:rPr>
      </w:pPr>
      <w:r w:rsidRPr="00AD40A5">
        <w:rPr>
          <w:rFonts w:eastAsia="Malgun Gothic"/>
          <w:b w:val="0"/>
          <w:i w:val="0"/>
          <w:noProof/>
          <w:lang w:eastAsia="ja-JP"/>
        </w:rPr>
        <w:t>-</w:t>
      </w:r>
      <w:r>
        <w:rPr>
          <w:rFonts w:asciiTheme="minorHAnsi" w:eastAsiaTheme="minorEastAsia" w:hAnsiTheme="minorHAnsi" w:cstheme="minorBidi"/>
          <w:b w:val="0"/>
          <w:i w:val="0"/>
          <w:noProof/>
          <w:sz w:val="22"/>
          <w:szCs w:val="24"/>
          <w14:ligatures w14:val="standardContextual"/>
        </w:rPr>
        <w:tab/>
      </w:r>
      <w:r>
        <w:rPr>
          <w:noProof/>
          <w:lang w:eastAsia="ja-JP"/>
        </w:rPr>
        <w:t>Adopt the text proposal #2.1</w:t>
      </w:r>
    </w:p>
    <w:p w14:paraId="32B1766E" w14:textId="77777777" w:rsidR="008A007C" w:rsidRDefault="008A007C">
      <w:pPr>
        <w:pStyle w:val="TOC1"/>
        <w:rPr>
          <w:rFonts w:asciiTheme="minorHAnsi" w:eastAsiaTheme="minorEastAsia" w:hAnsiTheme="minorHAnsi" w:cstheme="minorBidi"/>
          <w:b w:val="0"/>
          <w:i w:val="0"/>
          <w:noProof/>
          <w:sz w:val="22"/>
          <w:szCs w:val="24"/>
          <w14:ligatures w14:val="standardContextual"/>
        </w:rPr>
      </w:pPr>
      <w:r w:rsidRPr="00AD40A5">
        <w:rPr>
          <w:rFonts w:eastAsia="宋体"/>
          <w:noProof/>
          <w:lang w:eastAsia="ja-JP"/>
        </w:rPr>
        <w:t>Proposal 2:</w:t>
      </w:r>
      <w:r>
        <w:rPr>
          <w:rFonts w:asciiTheme="minorHAnsi" w:eastAsiaTheme="minorEastAsia" w:hAnsiTheme="minorHAnsi" w:cstheme="minorBidi"/>
          <w:b w:val="0"/>
          <w:i w:val="0"/>
          <w:noProof/>
          <w:sz w:val="22"/>
          <w:szCs w:val="24"/>
          <w14:ligatures w14:val="standardContextual"/>
        </w:rPr>
        <w:tab/>
      </w:r>
      <w:r w:rsidRPr="00AD40A5">
        <w:rPr>
          <w:rFonts w:eastAsiaTheme="minorEastAsia"/>
          <w:noProof/>
        </w:rPr>
        <w:t xml:space="preserve">If RAN2 </w:t>
      </w:r>
      <w:r w:rsidRPr="00AD40A5">
        <w:rPr>
          <w:noProof/>
          <w:lang w:val="en-GB"/>
        </w:rPr>
        <w:t>reaches</w:t>
      </w:r>
      <w:r w:rsidRPr="00AD40A5">
        <w:rPr>
          <w:rFonts w:eastAsiaTheme="minorEastAsia"/>
          <w:noProof/>
        </w:rPr>
        <w:t xml:space="preserve"> a consensus on proposal 1. Reply CT1 that AS layer may respond the paging only if “selected” is indicated by the </w:t>
      </w:r>
      <w:r w:rsidRPr="00AD40A5">
        <w:rPr>
          <w:rFonts w:eastAsiaTheme="minorEastAsia"/>
          <w:bCs/>
          <w:noProof/>
        </w:rPr>
        <w:t>upper layers</w:t>
      </w:r>
      <w:r w:rsidRPr="00AD40A5">
        <w:rPr>
          <w:rFonts w:eastAsiaTheme="minorEastAsia"/>
          <w:noProof/>
        </w:rPr>
        <w:t>, so that “</w:t>
      </w:r>
      <w:r w:rsidRPr="00AD40A5">
        <w:rPr>
          <w:rFonts w:eastAsia="Malgun Gothic"/>
          <w:noProof/>
          <w:kern w:val="0"/>
          <w:lang w:val="en-GB" w:eastAsia="ko-KR"/>
        </w:rPr>
        <w:t>permanent disable</w:t>
      </w:r>
      <w:r w:rsidRPr="00AD40A5">
        <w:rPr>
          <w:rFonts w:eastAsiaTheme="minorEastAsia"/>
          <w:noProof/>
          <w:kern w:val="0"/>
          <w:lang w:val="en-GB"/>
        </w:rPr>
        <w:t>d”</w:t>
      </w:r>
      <w:r w:rsidRPr="00AD40A5">
        <w:rPr>
          <w:rFonts w:eastAsiaTheme="minorEastAsia"/>
          <w:noProof/>
        </w:rPr>
        <w:t xml:space="preserve"> cases can be handled without introducing a separate “disabled” indication.</w:t>
      </w:r>
    </w:p>
    <w:p w14:paraId="0A7896CB" w14:textId="1E45DBB8" w:rsidR="00600D76" w:rsidRPr="000714FE" w:rsidRDefault="00600D76" w:rsidP="0042548F">
      <w:pPr>
        <w:pStyle w:val="TOC1"/>
        <w:rPr>
          <w:rFonts w:eastAsia="宋体"/>
        </w:rPr>
      </w:pPr>
      <w:r w:rsidRPr="000714FE">
        <w:rPr>
          <w:rFonts w:eastAsia="宋体"/>
          <w:noProof/>
        </w:rPr>
        <w:fldChar w:fldCharType="end"/>
      </w:r>
    </w:p>
    <w:p w14:paraId="748AFAD2" w14:textId="6502548E" w:rsidR="000A3782" w:rsidRPr="00454BBE" w:rsidRDefault="000A3782" w:rsidP="006E2414">
      <w:pPr>
        <w:pStyle w:val="Heading1"/>
        <w:numPr>
          <w:ilvl w:val="0"/>
          <w:numId w:val="10"/>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1D0FCF70" w14:textId="7BB08844" w:rsidR="001E3D07" w:rsidRPr="00F16E09" w:rsidRDefault="001E3D07" w:rsidP="001E3D07">
      <w:pPr>
        <w:spacing w:before="156" w:after="156"/>
        <w:rPr>
          <w:rFonts w:eastAsiaTheme="minorEastAsia"/>
        </w:rPr>
      </w:pPr>
      <w:r>
        <w:t xml:space="preserve">[1] </w:t>
      </w:r>
      <w:r w:rsidR="00146BD7" w:rsidRPr="00146BD7">
        <w:t>R2-2600005_C1-257575</w:t>
      </w:r>
      <w:r w:rsidR="00F16E09">
        <w:rPr>
          <w:rFonts w:eastAsiaTheme="minorEastAsia" w:hint="eastAsia"/>
        </w:rPr>
        <w:t xml:space="preserve">: </w:t>
      </w:r>
      <w:r w:rsidR="00F16E09">
        <w:rPr>
          <w:rFonts w:eastAsiaTheme="minorEastAsia"/>
        </w:rPr>
        <w:t>“</w:t>
      </w:r>
      <w:r w:rsidR="00F32902" w:rsidRPr="0080613E">
        <w:t xml:space="preserve">LS on </w:t>
      </w:r>
      <w:r w:rsidR="00F32902">
        <w:rPr>
          <w:rFonts w:eastAsia="Malgun Gothic" w:hint="eastAsia"/>
          <w:lang w:eastAsia="ko-KR"/>
        </w:rPr>
        <w:t>the indication to inform the AIoT device is permanently disabled</w:t>
      </w:r>
      <w:r w:rsidR="00F32902">
        <w:t xml:space="preserve"> </w:t>
      </w:r>
      <w:r>
        <w:t>"</w:t>
      </w:r>
      <w:r w:rsidR="00F16E09">
        <w:rPr>
          <w:rFonts w:eastAsiaTheme="minorEastAsia" w:hint="eastAsia"/>
        </w:rPr>
        <w:t xml:space="preserve"> </w:t>
      </w:r>
    </w:p>
    <w:sectPr w:rsidR="001E3D07" w:rsidRPr="00F16E09"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3A5A" w14:textId="77777777" w:rsidR="00600232" w:rsidRDefault="00600232" w:rsidP="008242C1">
      <w:pPr>
        <w:spacing w:before="120" w:after="120"/>
      </w:pPr>
      <w:r>
        <w:separator/>
      </w:r>
    </w:p>
    <w:p w14:paraId="25B64D30" w14:textId="77777777" w:rsidR="00600232" w:rsidRDefault="00600232">
      <w:pPr>
        <w:spacing w:before="120" w:after="120"/>
      </w:pPr>
    </w:p>
    <w:p w14:paraId="5DBBF0A5" w14:textId="77777777" w:rsidR="00600232" w:rsidRDefault="00600232">
      <w:pPr>
        <w:spacing w:before="120" w:after="120"/>
      </w:pPr>
    </w:p>
  </w:endnote>
  <w:endnote w:type="continuationSeparator" w:id="0">
    <w:p w14:paraId="7584F443" w14:textId="77777777" w:rsidR="00600232" w:rsidRDefault="00600232" w:rsidP="008242C1">
      <w:pPr>
        <w:spacing w:before="120" w:after="120"/>
      </w:pPr>
      <w:r>
        <w:continuationSeparator/>
      </w:r>
    </w:p>
    <w:p w14:paraId="089BB3DE" w14:textId="77777777" w:rsidR="00600232" w:rsidRDefault="00600232">
      <w:pPr>
        <w:spacing w:before="120" w:after="120"/>
      </w:pPr>
    </w:p>
    <w:p w14:paraId="584FF322" w14:textId="77777777" w:rsidR="00600232" w:rsidRDefault="0060023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44C0" w14:textId="77777777" w:rsidR="00600232" w:rsidRDefault="00600232" w:rsidP="008242C1">
      <w:pPr>
        <w:spacing w:before="120" w:after="120"/>
      </w:pPr>
      <w:r>
        <w:separator/>
      </w:r>
    </w:p>
    <w:p w14:paraId="7AE95B3B" w14:textId="77777777" w:rsidR="00600232" w:rsidRDefault="00600232">
      <w:pPr>
        <w:spacing w:before="120" w:after="120"/>
      </w:pPr>
    </w:p>
    <w:p w14:paraId="655DE356" w14:textId="77777777" w:rsidR="00600232" w:rsidRDefault="00600232">
      <w:pPr>
        <w:spacing w:before="120" w:after="120"/>
      </w:pPr>
    </w:p>
  </w:footnote>
  <w:footnote w:type="continuationSeparator" w:id="0">
    <w:p w14:paraId="0E5AA68A" w14:textId="77777777" w:rsidR="00600232" w:rsidRDefault="00600232" w:rsidP="008242C1">
      <w:pPr>
        <w:spacing w:before="120" w:after="120"/>
      </w:pPr>
      <w:r>
        <w:continuationSeparator/>
      </w:r>
    </w:p>
    <w:p w14:paraId="46B3B5C1" w14:textId="77777777" w:rsidR="00600232" w:rsidRDefault="00600232">
      <w:pPr>
        <w:spacing w:before="120" w:after="120"/>
      </w:pPr>
    </w:p>
    <w:p w14:paraId="77507ABC" w14:textId="77777777" w:rsidR="00600232" w:rsidRDefault="0060023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C645C"/>
    <w:multiLevelType w:val="hybridMultilevel"/>
    <w:tmpl w:val="A990A15A"/>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BF5F49"/>
    <w:multiLevelType w:val="hybridMultilevel"/>
    <w:tmpl w:val="79A086F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082BA0"/>
    <w:multiLevelType w:val="multilevel"/>
    <w:tmpl w:val="E4ECB25E"/>
    <w:lvl w:ilvl="0">
      <w:start w:val="1"/>
      <w:numFmt w:val="decimal"/>
      <w:pStyle w:val="1st-ob-YJ"/>
      <w:lvlText w:val="Observation %1: "/>
      <w:lvlJc w:val="left"/>
      <w:pPr>
        <w:tabs>
          <w:tab w:val="num" w:pos="6095"/>
        </w:tabs>
        <w:ind w:left="6095" w:firstLine="0"/>
      </w:pPr>
      <w:rPr>
        <w:rFonts w:ascii="Arial" w:eastAsia="宋体" w:hAnsi="Arial" w:cs="Arial"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52889BE8"/>
    <w:lvl w:ilvl="0">
      <w:start w:val="1"/>
      <w:numFmt w:val="decimal"/>
      <w:lvlText w:val="Proposal %1:"/>
      <w:lvlJc w:val="left"/>
      <w:pPr>
        <w:tabs>
          <w:tab w:val="num" w:pos="9356"/>
        </w:tabs>
        <w:ind w:left="9356" w:firstLine="0"/>
      </w:pPr>
      <w:rPr>
        <w:rFonts w:ascii="Arial" w:eastAsia="宋体" w:hAnsi="Arial" w:cs="Arial" w:hint="default"/>
        <w:b/>
        <w:i/>
        <w:sz w:val="20"/>
      </w:rPr>
    </w:lvl>
    <w:lvl w:ilvl="1">
      <w:start w:val="1"/>
      <w:numFmt w:val="bullet"/>
      <w:lvlText w:val="−"/>
      <w:lvlJc w:val="left"/>
      <w:pPr>
        <w:tabs>
          <w:tab w:val="num" w:pos="-6094"/>
        </w:tabs>
        <w:ind w:left="-6094" w:firstLine="0"/>
      </w:pPr>
      <w:rPr>
        <w:rFonts w:ascii="Verdana" w:hAnsi="Verdana" w:hint="default"/>
        <w:sz w:val="20"/>
      </w:rPr>
    </w:lvl>
    <w:lvl w:ilvl="2">
      <w:start w:val="1"/>
      <w:numFmt w:val="bullet"/>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6" w15:restartNumberingAfterBreak="0">
    <w:nsid w:val="3671413A"/>
    <w:multiLevelType w:val="hybridMultilevel"/>
    <w:tmpl w:val="35EE4956"/>
    <w:lvl w:ilvl="0" w:tplc="1AD606E6">
      <w:start w:val="1"/>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BC371BC"/>
    <w:multiLevelType w:val="hybridMultilevel"/>
    <w:tmpl w:val="10420212"/>
    <w:lvl w:ilvl="0" w:tplc="1AD606E6">
      <w:start w:val="1"/>
      <w:numFmt w:val="bullet"/>
      <w:lvlText w:val="-"/>
      <w:lvlJc w:val="left"/>
      <w:pPr>
        <w:ind w:left="800" w:hanging="360"/>
      </w:pPr>
      <w:rPr>
        <w:rFonts w:ascii="Arial" w:eastAsia="Malgun Gothic"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B15BC0"/>
    <w:multiLevelType w:val="hybridMultilevel"/>
    <w:tmpl w:val="1C868AD4"/>
    <w:lvl w:ilvl="0" w:tplc="1AD606E6">
      <w:start w:val="1"/>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A3C241F"/>
    <w:multiLevelType w:val="hybridMultilevel"/>
    <w:tmpl w:val="02D64C06"/>
    <w:lvl w:ilvl="0" w:tplc="1AD606E6">
      <w:start w:val="1"/>
      <w:numFmt w:val="bullet"/>
      <w:lvlText w:val="-"/>
      <w:lvlJc w:val="left"/>
      <w:pPr>
        <w:ind w:left="860" w:hanging="440"/>
      </w:pPr>
      <w:rPr>
        <w:rFonts w:ascii="Arial" w:eastAsia="Malgun Gothic" w:hAnsi="Arial" w:cs="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757157B"/>
    <w:multiLevelType w:val="hybridMultilevel"/>
    <w:tmpl w:val="60F281AC"/>
    <w:lvl w:ilvl="0" w:tplc="A3183EC8">
      <w:start w:val="1"/>
      <w:numFmt w:val="bullet"/>
      <w:lvlText w:val=""/>
      <w:lvlJc w:val="left"/>
      <w:pPr>
        <w:ind w:left="830" w:hanging="440"/>
      </w:pPr>
      <w:rPr>
        <w:rFonts w:ascii="Symbol" w:hAnsi="Symbol" w:hint="default"/>
      </w:rPr>
    </w:lvl>
    <w:lvl w:ilvl="1" w:tplc="04090003" w:tentative="1">
      <w:start w:val="1"/>
      <w:numFmt w:val="bullet"/>
      <w:lvlText w:val=""/>
      <w:lvlJc w:val="left"/>
      <w:pPr>
        <w:ind w:left="1270" w:hanging="440"/>
      </w:pPr>
      <w:rPr>
        <w:rFonts w:ascii="Wingdings" w:hAnsi="Wingdings" w:hint="default"/>
      </w:rPr>
    </w:lvl>
    <w:lvl w:ilvl="2" w:tplc="04090005" w:tentative="1">
      <w:start w:val="1"/>
      <w:numFmt w:val="bullet"/>
      <w:lvlText w:val=""/>
      <w:lvlJc w:val="left"/>
      <w:pPr>
        <w:ind w:left="1710" w:hanging="440"/>
      </w:pPr>
      <w:rPr>
        <w:rFonts w:ascii="Wingdings" w:hAnsi="Wingdings" w:hint="default"/>
      </w:rPr>
    </w:lvl>
    <w:lvl w:ilvl="3" w:tplc="04090001" w:tentative="1">
      <w:start w:val="1"/>
      <w:numFmt w:val="bullet"/>
      <w:lvlText w:val=""/>
      <w:lvlJc w:val="left"/>
      <w:pPr>
        <w:ind w:left="2150" w:hanging="440"/>
      </w:pPr>
      <w:rPr>
        <w:rFonts w:ascii="Wingdings" w:hAnsi="Wingdings" w:hint="default"/>
      </w:rPr>
    </w:lvl>
    <w:lvl w:ilvl="4" w:tplc="04090003" w:tentative="1">
      <w:start w:val="1"/>
      <w:numFmt w:val="bullet"/>
      <w:lvlText w:val=""/>
      <w:lvlJc w:val="left"/>
      <w:pPr>
        <w:ind w:left="2590" w:hanging="440"/>
      </w:pPr>
      <w:rPr>
        <w:rFonts w:ascii="Wingdings" w:hAnsi="Wingdings" w:hint="default"/>
      </w:rPr>
    </w:lvl>
    <w:lvl w:ilvl="5" w:tplc="04090005" w:tentative="1">
      <w:start w:val="1"/>
      <w:numFmt w:val="bullet"/>
      <w:lvlText w:val=""/>
      <w:lvlJc w:val="left"/>
      <w:pPr>
        <w:ind w:left="3030" w:hanging="440"/>
      </w:pPr>
      <w:rPr>
        <w:rFonts w:ascii="Wingdings" w:hAnsi="Wingdings" w:hint="default"/>
      </w:rPr>
    </w:lvl>
    <w:lvl w:ilvl="6" w:tplc="04090001" w:tentative="1">
      <w:start w:val="1"/>
      <w:numFmt w:val="bullet"/>
      <w:lvlText w:val=""/>
      <w:lvlJc w:val="left"/>
      <w:pPr>
        <w:ind w:left="3470" w:hanging="440"/>
      </w:pPr>
      <w:rPr>
        <w:rFonts w:ascii="Wingdings" w:hAnsi="Wingdings" w:hint="default"/>
      </w:rPr>
    </w:lvl>
    <w:lvl w:ilvl="7" w:tplc="04090003" w:tentative="1">
      <w:start w:val="1"/>
      <w:numFmt w:val="bullet"/>
      <w:lvlText w:val=""/>
      <w:lvlJc w:val="left"/>
      <w:pPr>
        <w:ind w:left="3910" w:hanging="440"/>
      </w:pPr>
      <w:rPr>
        <w:rFonts w:ascii="Wingdings" w:hAnsi="Wingdings" w:hint="default"/>
      </w:rPr>
    </w:lvl>
    <w:lvl w:ilvl="8" w:tplc="04090005" w:tentative="1">
      <w:start w:val="1"/>
      <w:numFmt w:val="bullet"/>
      <w:lvlText w:val=""/>
      <w:lvlJc w:val="left"/>
      <w:pPr>
        <w:ind w:left="4350" w:hanging="440"/>
      </w:pPr>
      <w:rPr>
        <w:rFonts w:ascii="Wingdings" w:hAnsi="Wingdings" w:hint="default"/>
      </w:rPr>
    </w:lvl>
  </w:abstractNum>
  <w:abstractNum w:abstractNumId="1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B2624F6"/>
    <w:multiLevelType w:val="hybridMultilevel"/>
    <w:tmpl w:val="2702D1B0"/>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0246002">
    <w:abstractNumId w:val="5"/>
  </w:num>
  <w:num w:numId="2" w16cid:durableId="1644046976">
    <w:abstractNumId w:val="2"/>
  </w:num>
  <w:num w:numId="3" w16cid:durableId="835847706">
    <w:abstractNumId w:val="4"/>
  </w:num>
  <w:num w:numId="4" w16cid:durableId="320667898">
    <w:abstractNumId w:val="11"/>
  </w:num>
  <w:num w:numId="5" w16cid:durableId="581843102">
    <w:abstractNumId w:val="13"/>
  </w:num>
  <w:num w:numId="6" w16cid:durableId="1993871623">
    <w:abstractNumId w:val="8"/>
  </w:num>
  <w:num w:numId="7" w16cid:durableId="728724487">
    <w:abstractNumId w:val="14"/>
  </w:num>
  <w:num w:numId="8" w16cid:durableId="2070810664">
    <w:abstractNumId w:val="0"/>
  </w:num>
  <w:num w:numId="9" w16cid:durableId="541869651">
    <w:abstractNumId w:val="1"/>
  </w:num>
  <w:num w:numId="10" w16cid:durableId="830020703">
    <w:abstractNumId w:val="3"/>
  </w:num>
  <w:num w:numId="11" w16cid:durableId="1107965601">
    <w:abstractNumId w:val="7"/>
  </w:num>
  <w:num w:numId="12" w16cid:durableId="780294896">
    <w:abstractNumId w:val="12"/>
  </w:num>
  <w:num w:numId="13" w16cid:durableId="928734675">
    <w:abstractNumId w:val="6"/>
  </w:num>
  <w:num w:numId="14" w16cid:durableId="1696154262">
    <w:abstractNumId w:val="9"/>
  </w:num>
  <w:num w:numId="15" w16cid:durableId="55169579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2D02"/>
    <w:rsid w:val="0000333A"/>
    <w:rsid w:val="0000373B"/>
    <w:rsid w:val="00003888"/>
    <w:rsid w:val="0000408A"/>
    <w:rsid w:val="00004EDA"/>
    <w:rsid w:val="000050B5"/>
    <w:rsid w:val="00005879"/>
    <w:rsid w:val="00006EAC"/>
    <w:rsid w:val="00010AAE"/>
    <w:rsid w:val="000110FC"/>
    <w:rsid w:val="0001380E"/>
    <w:rsid w:val="00013E93"/>
    <w:rsid w:val="000149BB"/>
    <w:rsid w:val="00015435"/>
    <w:rsid w:val="00015DC4"/>
    <w:rsid w:val="000162DC"/>
    <w:rsid w:val="00016B37"/>
    <w:rsid w:val="00017BA2"/>
    <w:rsid w:val="000209D3"/>
    <w:rsid w:val="00020EFB"/>
    <w:rsid w:val="0002304C"/>
    <w:rsid w:val="00023079"/>
    <w:rsid w:val="000230C9"/>
    <w:rsid w:val="000233B2"/>
    <w:rsid w:val="00023F22"/>
    <w:rsid w:val="000241A9"/>
    <w:rsid w:val="00024845"/>
    <w:rsid w:val="00024BB7"/>
    <w:rsid w:val="0002509A"/>
    <w:rsid w:val="0002524B"/>
    <w:rsid w:val="00025580"/>
    <w:rsid w:val="000260D0"/>
    <w:rsid w:val="000261A4"/>
    <w:rsid w:val="00026C2D"/>
    <w:rsid w:val="00026F14"/>
    <w:rsid w:val="00027707"/>
    <w:rsid w:val="00027B7A"/>
    <w:rsid w:val="00030C1E"/>
    <w:rsid w:val="000310DC"/>
    <w:rsid w:val="00031E9C"/>
    <w:rsid w:val="000321ED"/>
    <w:rsid w:val="00032276"/>
    <w:rsid w:val="0003252A"/>
    <w:rsid w:val="00033A0B"/>
    <w:rsid w:val="000373B5"/>
    <w:rsid w:val="00041A7E"/>
    <w:rsid w:val="00041DA6"/>
    <w:rsid w:val="000423B4"/>
    <w:rsid w:val="000461CD"/>
    <w:rsid w:val="00046313"/>
    <w:rsid w:val="00046C8B"/>
    <w:rsid w:val="00046D6B"/>
    <w:rsid w:val="00047006"/>
    <w:rsid w:val="00047A6C"/>
    <w:rsid w:val="00047E1D"/>
    <w:rsid w:val="00047F30"/>
    <w:rsid w:val="000503B8"/>
    <w:rsid w:val="000509A9"/>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05E"/>
    <w:rsid w:val="000749F4"/>
    <w:rsid w:val="00074CE1"/>
    <w:rsid w:val="00077128"/>
    <w:rsid w:val="000774EA"/>
    <w:rsid w:val="000775A7"/>
    <w:rsid w:val="00077A50"/>
    <w:rsid w:val="00077C6B"/>
    <w:rsid w:val="00077F42"/>
    <w:rsid w:val="000803B6"/>
    <w:rsid w:val="00081C16"/>
    <w:rsid w:val="0008273D"/>
    <w:rsid w:val="000829CE"/>
    <w:rsid w:val="00082F43"/>
    <w:rsid w:val="0008390E"/>
    <w:rsid w:val="00084E8B"/>
    <w:rsid w:val="00084EDB"/>
    <w:rsid w:val="0008513F"/>
    <w:rsid w:val="0008555B"/>
    <w:rsid w:val="00086882"/>
    <w:rsid w:val="0009058C"/>
    <w:rsid w:val="00091989"/>
    <w:rsid w:val="00091C18"/>
    <w:rsid w:val="00091C77"/>
    <w:rsid w:val="000925D8"/>
    <w:rsid w:val="000929CC"/>
    <w:rsid w:val="00092AC5"/>
    <w:rsid w:val="00093443"/>
    <w:rsid w:val="00093BB0"/>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423"/>
    <w:rsid w:val="000A35C0"/>
    <w:rsid w:val="000A3782"/>
    <w:rsid w:val="000A3B12"/>
    <w:rsid w:val="000A5578"/>
    <w:rsid w:val="000A59D0"/>
    <w:rsid w:val="000A6EDE"/>
    <w:rsid w:val="000B0405"/>
    <w:rsid w:val="000B0D90"/>
    <w:rsid w:val="000B0E56"/>
    <w:rsid w:val="000B0EEE"/>
    <w:rsid w:val="000B1871"/>
    <w:rsid w:val="000B1D11"/>
    <w:rsid w:val="000B487D"/>
    <w:rsid w:val="000B5507"/>
    <w:rsid w:val="000B580F"/>
    <w:rsid w:val="000B5F47"/>
    <w:rsid w:val="000B6604"/>
    <w:rsid w:val="000B66F8"/>
    <w:rsid w:val="000B6E18"/>
    <w:rsid w:val="000B7552"/>
    <w:rsid w:val="000C0108"/>
    <w:rsid w:val="000C0661"/>
    <w:rsid w:val="000C077A"/>
    <w:rsid w:val="000C0B39"/>
    <w:rsid w:val="000C0E91"/>
    <w:rsid w:val="000C0F07"/>
    <w:rsid w:val="000C2B08"/>
    <w:rsid w:val="000C347C"/>
    <w:rsid w:val="000C4398"/>
    <w:rsid w:val="000C472C"/>
    <w:rsid w:val="000C4A49"/>
    <w:rsid w:val="000C5C3C"/>
    <w:rsid w:val="000C60CA"/>
    <w:rsid w:val="000C67ED"/>
    <w:rsid w:val="000C6803"/>
    <w:rsid w:val="000D0346"/>
    <w:rsid w:val="000D037C"/>
    <w:rsid w:val="000D0749"/>
    <w:rsid w:val="000D13A4"/>
    <w:rsid w:val="000D1F09"/>
    <w:rsid w:val="000D2402"/>
    <w:rsid w:val="000D24BF"/>
    <w:rsid w:val="000D334A"/>
    <w:rsid w:val="000D3592"/>
    <w:rsid w:val="000D38BA"/>
    <w:rsid w:val="000D3B4A"/>
    <w:rsid w:val="000D40D9"/>
    <w:rsid w:val="000D53AB"/>
    <w:rsid w:val="000D5C73"/>
    <w:rsid w:val="000D7357"/>
    <w:rsid w:val="000E0096"/>
    <w:rsid w:val="000E0186"/>
    <w:rsid w:val="000E09C6"/>
    <w:rsid w:val="000E26D0"/>
    <w:rsid w:val="000E31AB"/>
    <w:rsid w:val="000E33D8"/>
    <w:rsid w:val="000E3476"/>
    <w:rsid w:val="000E4061"/>
    <w:rsid w:val="000E4414"/>
    <w:rsid w:val="000E4EEC"/>
    <w:rsid w:val="000E515B"/>
    <w:rsid w:val="000E52B3"/>
    <w:rsid w:val="000E60B8"/>
    <w:rsid w:val="000E72F5"/>
    <w:rsid w:val="000E7788"/>
    <w:rsid w:val="000E7831"/>
    <w:rsid w:val="000E7DE6"/>
    <w:rsid w:val="000F0101"/>
    <w:rsid w:val="000F0303"/>
    <w:rsid w:val="000F04B5"/>
    <w:rsid w:val="000F05EA"/>
    <w:rsid w:val="000F0DF8"/>
    <w:rsid w:val="000F1DC1"/>
    <w:rsid w:val="000F1F65"/>
    <w:rsid w:val="000F2FF2"/>
    <w:rsid w:val="000F31B8"/>
    <w:rsid w:val="000F3460"/>
    <w:rsid w:val="000F3A48"/>
    <w:rsid w:val="000F3EE6"/>
    <w:rsid w:val="000F4128"/>
    <w:rsid w:val="000F42CC"/>
    <w:rsid w:val="000F5079"/>
    <w:rsid w:val="000F53A3"/>
    <w:rsid w:val="000F597F"/>
    <w:rsid w:val="000F6132"/>
    <w:rsid w:val="000F64CC"/>
    <w:rsid w:val="000F6BE5"/>
    <w:rsid w:val="000F74A6"/>
    <w:rsid w:val="000F7CE2"/>
    <w:rsid w:val="000F7DB2"/>
    <w:rsid w:val="0010097E"/>
    <w:rsid w:val="00100CDF"/>
    <w:rsid w:val="001021C5"/>
    <w:rsid w:val="00102235"/>
    <w:rsid w:val="0010232E"/>
    <w:rsid w:val="001024E4"/>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4231"/>
    <w:rsid w:val="0012518D"/>
    <w:rsid w:val="00125A3A"/>
    <w:rsid w:val="00125E4F"/>
    <w:rsid w:val="0012622B"/>
    <w:rsid w:val="001266AF"/>
    <w:rsid w:val="001266C4"/>
    <w:rsid w:val="00126AE4"/>
    <w:rsid w:val="00126F76"/>
    <w:rsid w:val="00127FED"/>
    <w:rsid w:val="00130B46"/>
    <w:rsid w:val="00130C25"/>
    <w:rsid w:val="00131234"/>
    <w:rsid w:val="00131271"/>
    <w:rsid w:val="0013137A"/>
    <w:rsid w:val="001319A2"/>
    <w:rsid w:val="00132ECD"/>
    <w:rsid w:val="0013344A"/>
    <w:rsid w:val="0013440D"/>
    <w:rsid w:val="00134495"/>
    <w:rsid w:val="00134516"/>
    <w:rsid w:val="0013510A"/>
    <w:rsid w:val="00135B43"/>
    <w:rsid w:val="00135D2E"/>
    <w:rsid w:val="00135F5A"/>
    <w:rsid w:val="00136068"/>
    <w:rsid w:val="00136307"/>
    <w:rsid w:val="00136606"/>
    <w:rsid w:val="00136ACA"/>
    <w:rsid w:val="00136DA9"/>
    <w:rsid w:val="001373E1"/>
    <w:rsid w:val="00137562"/>
    <w:rsid w:val="00137D08"/>
    <w:rsid w:val="0014014A"/>
    <w:rsid w:val="001417FC"/>
    <w:rsid w:val="00141B92"/>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6BD7"/>
    <w:rsid w:val="00147136"/>
    <w:rsid w:val="00147C31"/>
    <w:rsid w:val="00147D2C"/>
    <w:rsid w:val="00151ADF"/>
    <w:rsid w:val="00152023"/>
    <w:rsid w:val="00152367"/>
    <w:rsid w:val="0015236D"/>
    <w:rsid w:val="00153F66"/>
    <w:rsid w:val="00155C2B"/>
    <w:rsid w:val="00155E5E"/>
    <w:rsid w:val="00160537"/>
    <w:rsid w:val="00160FF6"/>
    <w:rsid w:val="0016171C"/>
    <w:rsid w:val="00162450"/>
    <w:rsid w:val="00162838"/>
    <w:rsid w:val="00162E0A"/>
    <w:rsid w:val="0016437E"/>
    <w:rsid w:val="0016469F"/>
    <w:rsid w:val="0016495F"/>
    <w:rsid w:val="0016577C"/>
    <w:rsid w:val="001657E4"/>
    <w:rsid w:val="001659AB"/>
    <w:rsid w:val="001664A1"/>
    <w:rsid w:val="001665A6"/>
    <w:rsid w:val="001666BA"/>
    <w:rsid w:val="00166752"/>
    <w:rsid w:val="00166F33"/>
    <w:rsid w:val="0016722F"/>
    <w:rsid w:val="00170096"/>
    <w:rsid w:val="0017009E"/>
    <w:rsid w:val="00171F62"/>
    <w:rsid w:val="00172735"/>
    <w:rsid w:val="00172826"/>
    <w:rsid w:val="00172963"/>
    <w:rsid w:val="00172A37"/>
    <w:rsid w:val="00172C8E"/>
    <w:rsid w:val="00173B53"/>
    <w:rsid w:val="00174133"/>
    <w:rsid w:val="0017529B"/>
    <w:rsid w:val="00175404"/>
    <w:rsid w:val="0017561C"/>
    <w:rsid w:val="00175CD4"/>
    <w:rsid w:val="00175E7E"/>
    <w:rsid w:val="00175FD8"/>
    <w:rsid w:val="0017648B"/>
    <w:rsid w:val="00176700"/>
    <w:rsid w:val="001773D2"/>
    <w:rsid w:val="0017765E"/>
    <w:rsid w:val="00177FDE"/>
    <w:rsid w:val="00180FDD"/>
    <w:rsid w:val="00181101"/>
    <w:rsid w:val="00182925"/>
    <w:rsid w:val="00184040"/>
    <w:rsid w:val="001840C1"/>
    <w:rsid w:val="0018466B"/>
    <w:rsid w:val="0018476E"/>
    <w:rsid w:val="00184D3C"/>
    <w:rsid w:val="00185140"/>
    <w:rsid w:val="001855B3"/>
    <w:rsid w:val="0018562E"/>
    <w:rsid w:val="001857D6"/>
    <w:rsid w:val="00185B15"/>
    <w:rsid w:val="00185C7D"/>
    <w:rsid w:val="0018614D"/>
    <w:rsid w:val="00186FD2"/>
    <w:rsid w:val="00190223"/>
    <w:rsid w:val="00190B59"/>
    <w:rsid w:val="00190C62"/>
    <w:rsid w:val="00190FDA"/>
    <w:rsid w:val="00191473"/>
    <w:rsid w:val="00191666"/>
    <w:rsid w:val="00192353"/>
    <w:rsid w:val="00192443"/>
    <w:rsid w:val="00192E69"/>
    <w:rsid w:val="00193E83"/>
    <w:rsid w:val="00194047"/>
    <w:rsid w:val="00195030"/>
    <w:rsid w:val="00195617"/>
    <w:rsid w:val="00195D76"/>
    <w:rsid w:val="001962A1"/>
    <w:rsid w:val="00196368"/>
    <w:rsid w:val="00196F58"/>
    <w:rsid w:val="001A015E"/>
    <w:rsid w:val="001A09D1"/>
    <w:rsid w:val="001A0DC6"/>
    <w:rsid w:val="001A0F65"/>
    <w:rsid w:val="001A3499"/>
    <w:rsid w:val="001A3A31"/>
    <w:rsid w:val="001A43E1"/>
    <w:rsid w:val="001A526B"/>
    <w:rsid w:val="001A66B0"/>
    <w:rsid w:val="001A6B34"/>
    <w:rsid w:val="001A6DB5"/>
    <w:rsid w:val="001A7826"/>
    <w:rsid w:val="001B0179"/>
    <w:rsid w:val="001B0F28"/>
    <w:rsid w:val="001B147E"/>
    <w:rsid w:val="001B17F6"/>
    <w:rsid w:val="001B1C2E"/>
    <w:rsid w:val="001B1DE0"/>
    <w:rsid w:val="001B2A44"/>
    <w:rsid w:val="001B3ADB"/>
    <w:rsid w:val="001B4F1D"/>
    <w:rsid w:val="001B5F3B"/>
    <w:rsid w:val="001B5F67"/>
    <w:rsid w:val="001B73FE"/>
    <w:rsid w:val="001B7AAE"/>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A4A"/>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6AE"/>
    <w:rsid w:val="001E0DEC"/>
    <w:rsid w:val="001E1659"/>
    <w:rsid w:val="001E1C08"/>
    <w:rsid w:val="001E1D16"/>
    <w:rsid w:val="001E20DD"/>
    <w:rsid w:val="001E228F"/>
    <w:rsid w:val="001E2612"/>
    <w:rsid w:val="001E2B85"/>
    <w:rsid w:val="001E3BAD"/>
    <w:rsid w:val="001E3D07"/>
    <w:rsid w:val="001E44DC"/>
    <w:rsid w:val="001E5366"/>
    <w:rsid w:val="001E5BAB"/>
    <w:rsid w:val="001E5BE5"/>
    <w:rsid w:val="001E6E43"/>
    <w:rsid w:val="001E735C"/>
    <w:rsid w:val="001F0510"/>
    <w:rsid w:val="001F057B"/>
    <w:rsid w:val="001F0D29"/>
    <w:rsid w:val="001F223B"/>
    <w:rsid w:val="001F2359"/>
    <w:rsid w:val="001F2D34"/>
    <w:rsid w:val="001F31AB"/>
    <w:rsid w:val="001F3504"/>
    <w:rsid w:val="001F4701"/>
    <w:rsid w:val="001F66C1"/>
    <w:rsid w:val="001F66E8"/>
    <w:rsid w:val="001F67BF"/>
    <w:rsid w:val="001F74EE"/>
    <w:rsid w:val="001F7881"/>
    <w:rsid w:val="002001B5"/>
    <w:rsid w:val="0020035C"/>
    <w:rsid w:val="002005A9"/>
    <w:rsid w:val="00200805"/>
    <w:rsid w:val="002015C1"/>
    <w:rsid w:val="002019BC"/>
    <w:rsid w:val="002022AA"/>
    <w:rsid w:val="0020322E"/>
    <w:rsid w:val="00203298"/>
    <w:rsid w:val="00203A27"/>
    <w:rsid w:val="002044C6"/>
    <w:rsid w:val="00204C7B"/>
    <w:rsid w:val="00204FE7"/>
    <w:rsid w:val="00205557"/>
    <w:rsid w:val="002057C0"/>
    <w:rsid w:val="0020663A"/>
    <w:rsid w:val="00207852"/>
    <w:rsid w:val="00207C79"/>
    <w:rsid w:val="002102CE"/>
    <w:rsid w:val="00210AF5"/>
    <w:rsid w:val="00210EA4"/>
    <w:rsid w:val="00211836"/>
    <w:rsid w:val="00211F53"/>
    <w:rsid w:val="00212121"/>
    <w:rsid w:val="0021226B"/>
    <w:rsid w:val="00212544"/>
    <w:rsid w:val="002127FE"/>
    <w:rsid w:val="00213ACF"/>
    <w:rsid w:val="00215AAC"/>
    <w:rsid w:val="00215E89"/>
    <w:rsid w:val="00216868"/>
    <w:rsid w:val="00217363"/>
    <w:rsid w:val="00220AF2"/>
    <w:rsid w:val="002219CF"/>
    <w:rsid w:val="00221E12"/>
    <w:rsid w:val="002249B0"/>
    <w:rsid w:val="0022523F"/>
    <w:rsid w:val="00225785"/>
    <w:rsid w:val="00225A67"/>
    <w:rsid w:val="00225A8B"/>
    <w:rsid w:val="00225F0B"/>
    <w:rsid w:val="00225FB0"/>
    <w:rsid w:val="0022607D"/>
    <w:rsid w:val="002263AB"/>
    <w:rsid w:val="002268D7"/>
    <w:rsid w:val="00227241"/>
    <w:rsid w:val="002279EC"/>
    <w:rsid w:val="00231F51"/>
    <w:rsid w:val="00232F85"/>
    <w:rsid w:val="0023316E"/>
    <w:rsid w:val="002337F1"/>
    <w:rsid w:val="00233C6E"/>
    <w:rsid w:val="00233E0A"/>
    <w:rsid w:val="00234164"/>
    <w:rsid w:val="002346E3"/>
    <w:rsid w:val="002350DA"/>
    <w:rsid w:val="00235258"/>
    <w:rsid w:val="002356DC"/>
    <w:rsid w:val="00235E2F"/>
    <w:rsid w:val="00235ED5"/>
    <w:rsid w:val="00237455"/>
    <w:rsid w:val="00237E59"/>
    <w:rsid w:val="002407D0"/>
    <w:rsid w:val="00240835"/>
    <w:rsid w:val="00241124"/>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4CE"/>
    <w:rsid w:val="0025075E"/>
    <w:rsid w:val="002509A2"/>
    <w:rsid w:val="002517B6"/>
    <w:rsid w:val="00251A32"/>
    <w:rsid w:val="002523A9"/>
    <w:rsid w:val="00252AB0"/>
    <w:rsid w:val="00252F80"/>
    <w:rsid w:val="00254613"/>
    <w:rsid w:val="00254E64"/>
    <w:rsid w:val="00256234"/>
    <w:rsid w:val="0025651D"/>
    <w:rsid w:val="00257D6F"/>
    <w:rsid w:val="002615A2"/>
    <w:rsid w:val="0026173F"/>
    <w:rsid w:val="0026265F"/>
    <w:rsid w:val="00262967"/>
    <w:rsid w:val="00262F06"/>
    <w:rsid w:val="00263021"/>
    <w:rsid w:val="00263555"/>
    <w:rsid w:val="002635AE"/>
    <w:rsid w:val="00263916"/>
    <w:rsid w:val="00264AA6"/>
    <w:rsid w:val="002653D4"/>
    <w:rsid w:val="002661E0"/>
    <w:rsid w:val="0026775D"/>
    <w:rsid w:val="00267FCC"/>
    <w:rsid w:val="002700DC"/>
    <w:rsid w:val="00270A85"/>
    <w:rsid w:val="002717B9"/>
    <w:rsid w:val="00271C98"/>
    <w:rsid w:val="002720F3"/>
    <w:rsid w:val="00273BA2"/>
    <w:rsid w:val="00274D8A"/>
    <w:rsid w:val="00274FAA"/>
    <w:rsid w:val="002758B4"/>
    <w:rsid w:val="00275A2E"/>
    <w:rsid w:val="00276278"/>
    <w:rsid w:val="00276353"/>
    <w:rsid w:val="002764FA"/>
    <w:rsid w:val="002765AC"/>
    <w:rsid w:val="00277945"/>
    <w:rsid w:val="00277BA1"/>
    <w:rsid w:val="00277DF4"/>
    <w:rsid w:val="0028012A"/>
    <w:rsid w:val="00281338"/>
    <w:rsid w:val="00281887"/>
    <w:rsid w:val="00281D13"/>
    <w:rsid w:val="002825A8"/>
    <w:rsid w:val="00282863"/>
    <w:rsid w:val="00282B93"/>
    <w:rsid w:val="00282FAC"/>
    <w:rsid w:val="00283782"/>
    <w:rsid w:val="00283E92"/>
    <w:rsid w:val="002844E1"/>
    <w:rsid w:val="0028454B"/>
    <w:rsid w:val="002845FA"/>
    <w:rsid w:val="00285BEB"/>
    <w:rsid w:val="00286403"/>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785"/>
    <w:rsid w:val="002A00B6"/>
    <w:rsid w:val="002A0484"/>
    <w:rsid w:val="002A05F4"/>
    <w:rsid w:val="002A0725"/>
    <w:rsid w:val="002A0B66"/>
    <w:rsid w:val="002A1409"/>
    <w:rsid w:val="002A22A4"/>
    <w:rsid w:val="002A24B0"/>
    <w:rsid w:val="002A2BE2"/>
    <w:rsid w:val="002A2CEB"/>
    <w:rsid w:val="002A326A"/>
    <w:rsid w:val="002A385C"/>
    <w:rsid w:val="002A3F8E"/>
    <w:rsid w:val="002A420A"/>
    <w:rsid w:val="002A4299"/>
    <w:rsid w:val="002A4BCE"/>
    <w:rsid w:val="002A4C73"/>
    <w:rsid w:val="002A5843"/>
    <w:rsid w:val="002A59CA"/>
    <w:rsid w:val="002A5E60"/>
    <w:rsid w:val="002A60EA"/>
    <w:rsid w:val="002A6668"/>
    <w:rsid w:val="002A69D5"/>
    <w:rsid w:val="002A726F"/>
    <w:rsid w:val="002A784A"/>
    <w:rsid w:val="002B062D"/>
    <w:rsid w:val="002B0A84"/>
    <w:rsid w:val="002B0B7E"/>
    <w:rsid w:val="002B10E3"/>
    <w:rsid w:val="002B1B96"/>
    <w:rsid w:val="002B1BFD"/>
    <w:rsid w:val="002B21A6"/>
    <w:rsid w:val="002B2955"/>
    <w:rsid w:val="002B3F87"/>
    <w:rsid w:val="002B43AB"/>
    <w:rsid w:val="002B4403"/>
    <w:rsid w:val="002B49E4"/>
    <w:rsid w:val="002B5130"/>
    <w:rsid w:val="002B5FE1"/>
    <w:rsid w:val="002B5FFD"/>
    <w:rsid w:val="002B6974"/>
    <w:rsid w:val="002B72B0"/>
    <w:rsid w:val="002B7483"/>
    <w:rsid w:val="002C0374"/>
    <w:rsid w:val="002C0E06"/>
    <w:rsid w:val="002C160D"/>
    <w:rsid w:val="002C1B80"/>
    <w:rsid w:val="002C1EFD"/>
    <w:rsid w:val="002C2905"/>
    <w:rsid w:val="002C395F"/>
    <w:rsid w:val="002C3970"/>
    <w:rsid w:val="002C504B"/>
    <w:rsid w:val="002C5E3F"/>
    <w:rsid w:val="002C6597"/>
    <w:rsid w:val="002C65AD"/>
    <w:rsid w:val="002C6B36"/>
    <w:rsid w:val="002C7208"/>
    <w:rsid w:val="002C7BB2"/>
    <w:rsid w:val="002D0D40"/>
    <w:rsid w:val="002D153E"/>
    <w:rsid w:val="002D3E95"/>
    <w:rsid w:val="002D3F27"/>
    <w:rsid w:val="002D4963"/>
    <w:rsid w:val="002D4B72"/>
    <w:rsid w:val="002D5430"/>
    <w:rsid w:val="002D549C"/>
    <w:rsid w:val="002D593E"/>
    <w:rsid w:val="002D5B6E"/>
    <w:rsid w:val="002D6049"/>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5DBC"/>
    <w:rsid w:val="002F6E19"/>
    <w:rsid w:val="003002B6"/>
    <w:rsid w:val="00300A40"/>
    <w:rsid w:val="003011A3"/>
    <w:rsid w:val="003015B1"/>
    <w:rsid w:val="003028DE"/>
    <w:rsid w:val="00302DCB"/>
    <w:rsid w:val="00303543"/>
    <w:rsid w:val="0030483A"/>
    <w:rsid w:val="0030531A"/>
    <w:rsid w:val="00305614"/>
    <w:rsid w:val="00305683"/>
    <w:rsid w:val="003058CC"/>
    <w:rsid w:val="00305A23"/>
    <w:rsid w:val="00306125"/>
    <w:rsid w:val="003061EB"/>
    <w:rsid w:val="00306371"/>
    <w:rsid w:val="00306559"/>
    <w:rsid w:val="00306AB6"/>
    <w:rsid w:val="0030715E"/>
    <w:rsid w:val="00307549"/>
    <w:rsid w:val="00311BA6"/>
    <w:rsid w:val="0031212E"/>
    <w:rsid w:val="003127C6"/>
    <w:rsid w:val="00312AF0"/>
    <w:rsid w:val="00312E1F"/>
    <w:rsid w:val="00312E32"/>
    <w:rsid w:val="00313C3A"/>
    <w:rsid w:val="00314EFF"/>
    <w:rsid w:val="00314FA6"/>
    <w:rsid w:val="00315273"/>
    <w:rsid w:val="00315601"/>
    <w:rsid w:val="003159A1"/>
    <w:rsid w:val="00316810"/>
    <w:rsid w:val="00316E69"/>
    <w:rsid w:val="00317B51"/>
    <w:rsid w:val="00320623"/>
    <w:rsid w:val="00320EE1"/>
    <w:rsid w:val="00321043"/>
    <w:rsid w:val="003214E1"/>
    <w:rsid w:val="0032244D"/>
    <w:rsid w:val="00322466"/>
    <w:rsid w:val="00322B0F"/>
    <w:rsid w:val="003239EE"/>
    <w:rsid w:val="0032438F"/>
    <w:rsid w:val="00324622"/>
    <w:rsid w:val="00324AE9"/>
    <w:rsid w:val="00324E7B"/>
    <w:rsid w:val="003258D3"/>
    <w:rsid w:val="003260CC"/>
    <w:rsid w:val="0032739A"/>
    <w:rsid w:val="0032771D"/>
    <w:rsid w:val="00327D77"/>
    <w:rsid w:val="0033017C"/>
    <w:rsid w:val="0033084D"/>
    <w:rsid w:val="0033372C"/>
    <w:rsid w:val="00333884"/>
    <w:rsid w:val="00333AFF"/>
    <w:rsid w:val="00333DC9"/>
    <w:rsid w:val="00334356"/>
    <w:rsid w:val="00334D0D"/>
    <w:rsid w:val="00335060"/>
    <w:rsid w:val="003353C7"/>
    <w:rsid w:val="0033549E"/>
    <w:rsid w:val="0033573D"/>
    <w:rsid w:val="0033614E"/>
    <w:rsid w:val="00336ED6"/>
    <w:rsid w:val="00336FD1"/>
    <w:rsid w:val="00337831"/>
    <w:rsid w:val="00337D50"/>
    <w:rsid w:val="00340514"/>
    <w:rsid w:val="00340644"/>
    <w:rsid w:val="003416B8"/>
    <w:rsid w:val="00341BA8"/>
    <w:rsid w:val="00341E6C"/>
    <w:rsid w:val="0034271B"/>
    <w:rsid w:val="0034301F"/>
    <w:rsid w:val="0034334D"/>
    <w:rsid w:val="00343826"/>
    <w:rsid w:val="0034382D"/>
    <w:rsid w:val="00343E72"/>
    <w:rsid w:val="003442DE"/>
    <w:rsid w:val="003442EE"/>
    <w:rsid w:val="0034432D"/>
    <w:rsid w:val="00344542"/>
    <w:rsid w:val="0034460B"/>
    <w:rsid w:val="00344D24"/>
    <w:rsid w:val="00345079"/>
    <w:rsid w:val="00345441"/>
    <w:rsid w:val="00345B69"/>
    <w:rsid w:val="00346A77"/>
    <w:rsid w:val="00347747"/>
    <w:rsid w:val="00347B45"/>
    <w:rsid w:val="00347C20"/>
    <w:rsid w:val="0035068E"/>
    <w:rsid w:val="0035195B"/>
    <w:rsid w:val="00351CBC"/>
    <w:rsid w:val="003539C6"/>
    <w:rsid w:val="00354D68"/>
    <w:rsid w:val="003550ED"/>
    <w:rsid w:val="00356428"/>
    <w:rsid w:val="00356E67"/>
    <w:rsid w:val="00356FD8"/>
    <w:rsid w:val="003578F0"/>
    <w:rsid w:val="00357BFD"/>
    <w:rsid w:val="00361F4E"/>
    <w:rsid w:val="00362577"/>
    <w:rsid w:val="003625D1"/>
    <w:rsid w:val="003645CD"/>
    <w:rsid w:val="003677EA"/>
    <w:rsid w:val="00370EFF"/>
    <w:rsid w:val="0037135F"/>
    <w:rsid w:val="00371599"/>
    <w:rsid w:val="00371BFE"/>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2EF1"/>
    <w:rsid w:val="003834D2"/>
    <w:rsid w:val="0038398F"/>
    <w:rsid w:val="00383A70"/>
    <w:rsid w:val="00384A5B"/>
    <w:rsid w:val="00386A02"/>
    <w:rsid w:val="00387374"/>
    <w:rsid w:val="00387455"/>
    <w:rsid w:val="00387535"/>
    <w:rsid w:val="00387BD3"/>
    <w:rsid w:val="00390079"/>
    <w:rsid w:val="003902DF"/>
    <w:rsid w:val="00390A93"/>
    <w:rsid w:val="00390F62"/>
    <w:rsid w:val="00391388"/>
    <w:rsid w:val="00391818"/>
    <w:rsid w:val="00393256"/>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4E51"/>
    <w:rsid w:val="003B55D1"/>
    <w:rsid w:val="003B60D9"/>
    <w:rsid w:val="003B6B62"/>
    <w:rsid w:val="003B76B3"/>
    <w:rsid w:val="003B7990"/>
    <w:rsid w:val="003C0001"/>
    <w:rsid w:val="003C019A"/>
    <w:rsid w:val="003C1659"/>
    <w:rsid w:val="003C168E"/>
    <w:rsid w:val="003C1982"/>
    <w:rsid w:val="003C222D"/>
    <w:rsid w:val="003C238B"/>
    <w:rsid w:val="003C3BF0"/>
    <w:rsid w:val="003C3D88"/>
    <w:rsid w:val="003C410A"/>
    <w:rsid w:val="003C45EF"/>
    <w:rsid w:val="003C49D2"/>
    <w:rsid w:val="003C4B21"/>
    <w:rsid w:val="003C5813"/>
    <w:rsid w:val="003C5EFB"/>
    <w:rsid w:val="003C6159"/>
    <w:rsid w:val="003C661B"/>
    <w:rsid w:val="003C69B8"/>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F0516"/>
    <w:rsid w:val="003F10E7"/>
    <w:rsid w:val="003F15AF"/>
    <w:rsid w:val="003F2B99"/>
    <w:rsid w:val="003F2E4F"/>
    <w:rsid w:val="003F37E5"/>
    <w:rsid w:val="003F4FCF"/>
    <w:rsid w:val="003F5350"/>
    <w:rsid w:val="003F5F60"/>
    <w:rsid w:val="003F5F8D"/>
    <w:rsid w:val="003F67A1"/>
    <w:rsid w:val="003F6F7E"/>
    <w:rsid w:val="003F71BB"/>
    <w:rsid w:val="003F7305"/>
    <w:rsid w:val="003F756D"/>
    <w:rsid w:val="003F7C9A"/>
    <w:rsid w:val="003F7FD4"/>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F37"/>
    <w:rsid w:val="0041301D"/>
    <w:rsid w:val="0041337F"/>
    <w:rsid w:val="00413B1F"/>
    <w:rsid w:val="00413B78"/>
    <w:rsid w:val="00413FD9"/>
    <w:rsid w:val="004143F4"/>
    <w:rsid w:val="0041565F"/>
    <w:rsid w:val="00415717"/>
    <w:rsid w:val="00415C3D"/>
    <w:rsid w:val="00416376"/>
    <w:rsid w:val="00416FB9"/>
    <w:rsid w:val="00417410"/>
    <w:rsid w:val="00417C45"/>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23A6"/>
    <w:rsid w:val="00432B57"/>
    <w:rsid w:val="00432D48"/>
    <w:rsid w:val="00433CF0"/>
    <w:rsid w:val="0043490B"/>
    <w:rsid w:val="00434FA1"/>
    <w:rsid w:val="00435134"/>
    <w:rsid w:val="00435214"/>
    <w:rsid w:val="00435435"/>
    <w:rsid w:val="00436DB4"/>
    <w:rsid w:val="00437FB2"/>
    <w:rsid w:val="00440EFE"/>
    <w:rsid w:val="00441435"/>
    <w:rsid w:val="004417D1"/>
    <w:rsid w:val="0044189D"/>
    <w:rsid w:val="00441B10"/>
    <w:rsid w:val="00441C65"/>
    <w:rsid w:val="00442006"/>
    <w:rsid w:val="004420F0"/>
    <w:rsid w:val="00442291"/>
    <w:rsid w:val="00442AEB"/>
    <w:rsid w:val="00442C5B"/>
    <w:rsid w:val="004432A1"/>
    <w:rsid w:val="00443ADF"/>
    <w:rsid w:val="004441C2"/>
    <w:rsid w:val="0044427F"/>
    <w:rsid w:val="00445CD0"/>
    <w:rsid w:val="00446A79"/>
    <w:rsid w:val="00446BBA"/>
    <w:rsid w:val="00450126"/>
    <w:rsid w:val="00450E67"/>
    <w:rsid w:val="00451F61"/>
    <w:rsid w:val="00452535"/>
    <w:rsid w:val="004525DB"/>
    <w:rsid w:val="00452799"/>
    <w:rsid w:val="004530DC"/>
    <w:rsid w:val="0045391F"/>
    <w:rsid w:val="004546D9"/>
    <w:rsid w:val="0045491B"/>
    <w:rsid w:val="00454BBE"/>
    <w:rsid w:val="00454BE7"/>
    <w:rsid w:val="004551AC"/>
    <w:rsid w:val="00455F72"/>
    <w:rsid w:val="004560B5"/>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6B6"/>
    <w:rsid w:val="00466EAA"/>
    <w:rsid w:val="004672A7"/>
    <w:rsid w:val="004672F7"/>
    <w:rsid w:val="00467483"/>
    <w:rsid w:val="00467774"/>
    <w:rsid w:val="00467FC8"/>
    <w:rsid w:val="00470673"/>
    <w:rsid w:val="004708E1"/>
    <w:rsid w:val="0047199E"/>
    <w:rsid w:val="00471B54"/>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5BF"/>
    <w:rsid w:val="00482D36"/>
    <w:rsid w:val="00483AED"/>
    <w:rsid w:val="004840F8"/>
    <w:rsid w:val="00485186"/>
    <w:rsid w:val="004851B2"/>
    <w:rsid w:val="00486367"/>
    <w:rsid w:val="004871CB"/>
    <w:rsid w:val="00487D2B"/>
    <w:rsid w:val="00487F3D"/>
    <w:rsid w:val="00491156"/>
    <w:rsid w:val="00491B92"/>
    <w:rsid w:val="00493066"/>
    <w:rsid w:val="00493093"/>
    <w:rsid w:val="004941A1"/>
    <w:rsid w:val="00494403"/>
    <w:rsid w:val="00494807"/>
    <w:rsid w:val="00494C7A"/>
    <w:rsid w:val="00494D3B"/>
    <w:rsid w:val="00494EED"/>
    <w:rsid w:val="004950BD"/>
    <w:rsid w:val="004954DD"/>
    <w:rsid w:val="004956E9"/>
    <w:rsid w:val="00495931"/>
    <w:rsid w:val="00495D2C"/>
    <w:rsid w:val="00496104"/>
    <w:rsid w:val="004964D6"/>
    <w:rsid w:val="0049652C"/>
    <w:rsid w:val="00496C36"/>
    <w:rsid w:val="00497537"/>
    <w:rsid w:val="00497848"/>
    <w:rsid w:val="004A0CAB"/>
    <w:rsid w:val="004A1D71"/>
    <w:rsid w:val="004A2CE2"/>
    <w:rsid w:val="004A3268"/>
    <w:rsid w:val="004A326B"/>
    <w:rsid w:val="004A3648"/>
    <w:rsid w:val="004A56D6"/>
    <w:rsid w:val="004A57F3"/>
    <w:rsid w:val="004A6946"/>
    <w:rsid w:val="004A7370"/>
    <w:rsid w:val="004A7A0D"/>
    <w:rsid w:val="004A7C7A"/>
    <w:rsid w:val="004A7CEF"/>
    <w:rsid w:val="004B01AA"/>
    <w:rsid w:val="004B0D47"/>
    <w:rsid w:val="004B0DF2"/>
    <w:rsid w:val="004B1062"/>
    <w:rsid w:val="004B108D"/>
    <w:rsid w:val="004B1A76"/>
    <w:rsid w:val="004B22DF"/>
    <w:rsid w:val="004B25F4"/>
    <w:rsid w:val="004B2FBB"/>
    <w:rsid w:val="004B3951"/>
    <w:rsid w:val="004B3B07"/>
    <w:rsid w:val="004B43B2"/>
    <w:rsid w:val="004B43BB"/>
    <w:rsid w:val="004B4E9D"/>
    <w:rsid w:val="004B5035"/>
    <w:rsid w:val="004B5F47"/>
    <w:rsid w:val="004B64C8"/>
    <w:rsid w:val="004B6BB7"/>
    <w:rsid w:val="004B6C99"/>
    <w:rsid w:val="004B6DE8"/>
    <w:rsid w:val="004B6ED2"/>
    <w:rsid w:val="004B7349"/>
    <w:rsid w:val="004B78C2"/>
    <w:rsid w:val="004B7969"/>
    <w:rsid w:val="004C073D"/>
    <w:rsid w:val="004C133B"/>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1F"/>
    <w:rsid w:val="004D2550"/>
    <w:rsid w:val="004D26EF"/>
    <w:rsid w:val="004D2C78"/>
    <w:rsid w:val="004D39B5"/>
    <w:rsid w:val="004D4149"/>
    <w:rsid w:val="004D418F"/>
    <w:rsid w:val="004D44A4"/>
    <w:rsid w:val="004D463A"/>
    <w:rsid w:val="004D4A99"/>
    <w:rsid w:val="004D4CD8"/>
    <w:rsid w:val="004D5298"/>
    <w:rsid w:val="004D6384"/>
    <w:rsid w:val="004D65EF"/>
    <w:rsid w:val="004D7FB6"/>
    <w:rsid w:val="004E0467"/>
    <w:rsid w:val="004E082B"/>
    <w:rsid w:val="004E1D6C"/>
    <w:rsid w:val="004E2357"/>
    <w:rsid w:val="004E239C"/>
    <w:rsid w:val="004E2E0D"/>
    <w:rsid w:val="004E39F6"/>
    <w:rsid w:val="004E4A6B"/>
    <w:rsid w:val="004E4F49"/>
    <w:rsid w:val="004E4FD8"/>
    <w:rsid w:val="004E591B"/>
    <w:rsid w:val="004F00C7"/>
    <w:rsid w:val="004F06D6"/>
    <w:rsid w:val="004F0E52"/>
    <w:rsid w:val="004F1555"/>
    <w:rsid w:val="004F1657"/>
    <w:rsid w:val="004F16D7"/>
    <w:rsid w:val="004F183D"/>
    <w:rsid w:val="004F1C78"/>
    <w:rsid w:val="004F2016"/>
    <w:rsid w:val="004F2807"/>
    <w:rsid w:val="004F34E7"/>
    <w:rsid w:val="004F40C6"/>
    <w:rsid w:val="004F41DE"/>
    <w:rsid w:val="004F468F"/>
    <w:rsid w:val="004F5F80"/>
    <w:rsid w:val="004F6421"/>
    <w:rsid w:val="005001DD"/>
    <w:rsid w:val="005002D2"/>
    <w:rsid w:val="00500897"/>
    <w:rsid w:val="00500F21"/>
    <w:rsid w:val="00500FBB"/>
    <w:rsid w:val="00501B75"/>
    <w:rsid w:val="005028DD"/>
    <w:rsid w:val="00503210"/>
    <w:rsid w:val="00503641"/>
    <w:rsid w:val="00503C12"/>
    <w:rsid w:val="00504296"/>
    <w:rsid w:val="00504491"/>
    <w:rsid w:val="005054D5"/>
    <w:rsid w:val="00505C3F"/>
    <w:rsid w:val="00505E59"/>
    <w:rsid w:val="00506B40"/>
    <w:rsid w:val="005074D0"/>
    <w:rsid w:val="00510288"/>
    <w:rsid w:val="00510885"/>
    <w:rsid w:val="00510A6D"/>
    <w:rsid w:val="005114F3"/>
    <w:rsid w:val="0051151D"/>
    <w:rsid w:val="0051236F"/>
    <w:rsid w:val="00512AA6"/>
    <w:rsid w:val="00512C6F"/>
    <w:rsid w:val="00512CDD"/>
    <w:rsid w:val="00513BEA"/>
    <w:rsid w:val="005141F6"/>
    <w:rsid w:val="005144C1"/>
    <w:rsid w:val="00514750"/>
    <w:rsid w:val="00515530"/>
    <w:rsid w:val="005155FC"/>
    <w:rsid w:val="00515EC9"/>
    <w:rsid w:val="005165A1"/>
    <w:rsid w:val="00516C10"/>
    <w:rsid w:val="00516D18"/>
    <w:rsid w:val="00516E82"/>
    <w:rsid w:val="005173B8"/>
    <w:rsid w:val="00520137"/>
    <w:rsid w:val="005221A9"/>
    <w:rsid w:val="00522AF6"/>
    <w:rsid w:val="00523823"/>
    <w:rsid w:val="00523914"/>
    <w:rsid w:val="00523CB4"/>
    <w:rsid w:val="00523E42"/>
    <w:rsid w:val="0052476F"/>
    <w:rsid w:val="00525327"/>
    <w:rsid w:val="0052542F"/>
    <w:rsid w:val="005255B5"/>
    <w:rsid w:val="00526213"/>
    <w:rsid w:val="005274D9"/>
    <w:rsid w:val="00527802"/>
    <w:rsid w:val="00527A09"/>
    <w:rsid w:val="00527A1C"/>
    <w:rsid w:val="005301FD"/>
    <w:rsid w:val="0053026D"/>
    <w:rsid w:val="00530299"/>
    <w:rsid w:val="0053099D"/>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8B1"/>
    <w:rsid w:val="00536B51"/>
    <w:rsid w:val="00536FFD"/>
    <w:rsid w:val="00537C1D"/>
    <w:rsid w:val="00537F3E"/>
    <w:rsid w:val="005406CF"/>
    <w:rsid w:val="005407A8"/>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47C8F"/>
    <w:rsid w:val="00550AB5"/>
    <w:rsid w:val="0055169F"/>
    <w:rsid w:val="00551D31"/>
    <w:rsid w:val="00552228"/>
    <w:rsid w:val="00552676"/>
    <w:rsid w:val="00552A0D"/>
    <w:rsid w:val="00552A4E"/>
    <w:rsid w:val="00553013"/>
    <w:rsid w:val="005549B1"/>
    <w:rsid w:val="005555B8"/>
    <w:rsid w:val="00556499"/>
    <w:rsid w:val="005570A0"/>
    <w:rsid w:val="00557AD3"/>
    <w:rsid w:val="00557F7B"/>
    <w:rsid w:val="00560397"/>
    <w:rsid w:val="005603A0"/>
    <w:rsid w:val="00560DDC"/>
    <w:rsid w:val="0056357F"/>
    <w:rsid w:val="0056426B"/>
    <w:rsid w:val="00565916"/>
    <w:rsid w:val="005669C7"/>
    <w:rsid w:val="00567198"/>
    <w:rsid w:val="0057016C"/>
    <w:rsid w:val="0057088A"/>
    <w:rsid w:val="00571EC4"/>
    <w:rsid w:val="0057209A"/>
    <w:rsid w:val="00572516"/>
    <w:rsid w:val="00572894"/>
    <w:rsid w:val="00572D62"/>
    <w:rsid w:val="00573469"/>
    <w:rsid w:val="00573703"/>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E8D"/>
    <w:rsid w:val="005820BF"/>
    <w:rsid w:val="005825C7"/>
    <w:rsid w:val="005825F1"/>
    <w:rsid w:val="00582CCF"/>
    <w:rsid w:val="005835E2"/>
    <w:rsid w:val="00583887"/>
    <w:rsid w:val="00583CEF"/>
    <w:rsid w:val="0058423E"/>
    <w:rsid w:val="00584576"/>
    <w:rsid w:val="005855C3"/>
    <w:rsid w:val="00586473"/>
    <w:rsid w:val="005864ED"/>
    <w:rsid w:val="005875BF"/>
    <w:rsid w:val="00587E60"/>
    <w:rsid w:val="0059065E"/>
    <w:rsid w:val="00592294"/>
    <w:rsid w:val="0059230E"/>
    <w:rsid w:val="0059259B"/>
    <w:rsid w:val="0059262B"/>
    <w:rsid w:val="00593C03"/>
    <w:rsid w:val="0059495B"/>
    <w:rsid w:val="00594A46"/>
    <w:rsid w:val="0059553E"/>
    <w:rsid w:val="005956B6"/>
    <w:rsid w:val="005956C2"/>
    <w:rsid w:val="005961D6"/>
    <w:rsid w:val="00596424"/>
    <w:rsid w:val="00596793"/>
    <w:rsid w:val="00596A11"/>
    <w:rsid w:val="00596DD0"/>
    <w:rsid w:val="0059719F"/>
    <w:rsid w:val="00597C5E"/>
    <w:rsid w:val="005A041A"/>
    <w:rsid w:val="005A07BB"/>
    <w:rsid w:val="005A0900"/>
    <w:rsid w:val="005A10CC"/>
    <w:rsid w:val="005A1AE9"/>
    <w:rsid w:val="005A24E6"/>
    <w:rsid w:val="005A28AD"/>
    <w:rsid w:val="005A29FD"/>
    <w:rsid w:val="005A2A9B"/>
    <w:rsid w:val="005A30BB"/>
    <w:rsid w:val="005A417E"/>
    <w:rsid w:val="005A42ED"/>
    <w:rsid w:val="005A4AC4"/>
    <w:rsid w:val="005A5040"/>
    <w:rsid w:val="005A532E"/>
    <w:rsid w:val="005A5378"/>
    <w:rsid w:val="005A59F8"/>
    <w:rsid w:val="005A623E"/>
    <w:rsid w:val="005A72DB"/>
    <w:rsid w:val="005A77C9"/>
    <w:rsid w:val="005A7902"/>
    <w:rsid w:val="005B0022"/>
    <w:rsid w:val="005B043F"/>
    <w:rsid w:val="005B0A21"/>
    <w:rsid w:val="005B0AEB"/>
    <w:rsid w:val="005B112F"/>
    <w:rsid w:val="005B17B3"/>
    <w:rsid w:val="005B1DAD"/>
    <w:rsid w:val="005B2793"/>
    <w:rsid w:val="005B305D"/>
    <w:rsid w:val="005B31C3"/>
    <w:rsid w:val="005B341D"/>
    <w:rsid w:val="005B3D66"/>
    <w:rsid w:val="005B4D81"/>
    <w:rsid w:val="005B526E"/>
    <w:rsid w:val="005B56BD"/>
    <w:rsid w:val="005B5A3F"/>
    <w:rsid w:val="005B629B"/>
    <w:rsid w:val="005B6B01"/>
    <w:rsid w:val="005B774D"/>
    <w:rsid w:val="005B7826"/>
    <w:rsid w:val="005C02A3"/>
    <w:rsid w:val="005C03BC"/>
    <w:rsid w:val="005C12AB"/>
    <w:rsid w:val="005C157B"/>
    <w:rsid w:val="005C1658"/>
    <w:rsid w:val="005C1C86"/>
    <w:rsid w:val="005C1DDE"/>
    <w:rsid w:val="005C2625"/>
    <w:rsid w:val="005C39C6"/>
    <w:rsid w:val="005C3A15"/>
    <w:rsid w:val="005C3B01"/>
    <w:rsid w:val="005C3F76"/>
    <w:rsid w:val="005C3FFA"/>
    <w:rsid w:val="005C40A0"/>
    <w:rsid w:val="005C41A9"/>
    <w:rsid w:val="005C430F"/>
    <w:rsid w:val="005C4479"/>
    <w:rsid w:val="005C454C"/>
    <w:rsid w:val="005C474B"/>
    <w:rsid w:val="005C4810"/>
    <w:rsid w:val="005C4A10"/>
    <w:rsid w:val="005C4B06"/>
    <w:rsid w:val="005C505D"/>
    <w:rsid w:val="005C5167"/>
    <w:rsid w:val="005C57FD"/>
    <w:rsid w:val="005C6588"/>
    <w:rsid w:val="005C6943"/>
    <w:rsid w:val="005C6AA3"/>
    <w:rsid w:val="005C6BC5"/>
    <w:rsid w:val="005C6D32"/>
    <w:rsid w:val="005C6F0D"/>
    <w:rsid w:val="005C7597"/>
    <w:rsid w:val="005C75F6"/>
    <w:rsid w:val="005C7B3A"/>
    <w:rsid w:val="005D0A20"/>
    <w:rsid w:val="005D0DE5"/>
    <w:rsid w:val="005D186B"/>
    <w:rsid w:val="005D209C"/>
    <w:rsid w:val="005D2ABD"/>
    <w:rsid w:val="005D2C01"/>
    <w:rsid w:val="005D2F07"/>
    <w:rsid w:val="005D35B3"/>
    <w:rsid w:val="005D4951"/>
    <w:rsid w:val="005D4EA5"/>
    <w:rsid w:val="005D50BD"/>
    <w:rsid w:val="005D65A4"/>
    <w:rsid w:val="005D72B6"/>
    <w:rsid w:val="005D7721"/>
    <w:rsid w:val="005E12C2"/>
    <w:rsid w:val="005E1362"/>
    <w:rsid w:val="005E1B81"/>
    <w:rsid w:val="005E1CE3"/>
    <w:rsid w:val="005E1D43"/>
    <w:rsid w:val="005E280F"/>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60F1"/>
    <w:rsid w:val="005E69D0"/>
    <w:rsid w:val="005E79E1"/>
    <w:rsid w:val="005F0DA8"/>
    <w:rsid w:val="005F1719"/>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AA"/>
    <w:rsid w:val="005F72BD"/>
    <w:rsid w:val="005F7407"/>
    <w:rsid w:val="005F744B"/>
    <w:rsid w:val="005F76B9"/>
    <w:rsid w:val="00600232"/>
    <w:rsid w:val="00600A20"/>
    <w:rsid w:val="00600ADF"/>
    <w:rsid w:val="00600D76"/>
    <w:rsid w:val="00602F97"/>
    <w:rsid w:val="006063C3"/>
    <w:rsid w:val="00606AAC"/>
    <w:rsid w:val="00606F33"/>
    <w:rsid w:val="006070CD"/>
    <w:rsid w:val="00607182"/>
    <w:rsid w:val="00607260"/>
    <w:rsid w:val="00610864"/>
    <w:rsid w:val="00611735"/>
    <w:rsid w:val="00611B37"/>
    <w:rsid w:val="006126FF"/>
    <w:rsid w:val="00612F80"/>
    <w:rsid w:val="0061345B"/>
    <w:rsid w:val="00613A4B"/>
    <w:rsid w:val="00613D25"/>
    <w:rsid w:val="00615AB1"/>
    <w:rsid w:val="00616404"/>
    <w:rsid w:val="0061752B"/>
    <w:rsid w:val="00617F30"/>
    <w:rsid w:val="00620263"/>
    <w:rsid w:val="0062231A"/>
    <w:rsid w:val="006228D6"/>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4E4"/>
    <w:rsid w:val="00633FDD"/>
    <w:rsid w:val="006341B9"/>
    <w:rsid w:val="0063640E"/>
    <w:rsid w:val="006371DE"/>
    <w:rsid w:val="006378B4"/>
    <w:rsid w:val="00640388"/>
    <w:rsid w:val="00640567"/>
    <w:rsid w:val="00640EC0"/>
    <w:rsid w:val="00640F1B"/>
    <w:rsid w:val="0064110E"/>
    <w:rsid w:val="00641615"/>
    <w:rsid w:val="006421EF"/>
    <w:rsid w:val="00642847"/>
    <w:rsid w:val="006429B0"/>
    <w:rsid w:val="00642BC6"/>
    <w:rsid w:val="00642FD7"/>
    <w:rsid w:val="006434EE"/>
    <w:rsid w:val="00644736"/>
    <w:rsid w:val="00644850"/>
    <w:rsid w:val="0064487F"/>
    <w:rsid w:val="00644C17"/>
    <w:rsid w:val="00644FBB"/>
    <w:rsid w:val="006457B5"/>
    <w:rsid w:val="006458E8"/>
    <w:rsid w:val="00645996"/>
    <w:rsid w:val="00645C95"/>
    <w:rsid w:val="00645F4A"/>
    <w:rsid w:val="006461BE"/>
    <w:rsid w:val="00646D3C"/>
    <w:rsid w:val="00647EAF"/>
    <w:rsid w:val="00650801"/>
    <w:rsid w:val="006509B6"/>
    <w:rsid w:val="006509F6"/>
    <w:rsid w:val="00650C8F"/>
    <w:rsid w:val="00651D20"/>
    <w:rsid w:val="00652780"/>
    <w:rsid w:val="00653005"/>
    <w:rsid w:val="0065311A"/>
    <w:rsid w:val="00653226"/>
    <w:rsid w:val="006534CC"/>
    <w:rsid w:val="00653A4D"/>
    <w:rsid w:val="0065473B"/>
    <w:rsid w:val="00654A99"/>
    <w:rsid w:val="0065502A"/>
    <w:rsid w:val="0065598F"/>
    <w:rsid w:val="00656271"/>
    <w:rsid w:val="006563F3"/>
    <w:rsid w:val="00656432"/>
    <w:rsid w:val="00656447"/>
    <w:rsid w:val="00656A75"/>
    <w:rsid w:val="00657231"/>
    <w:rsid w:val="0065740A"/>
    <w:rsid w:val="00657B23"/>
    <w:rsid w:val="00660325"/>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5BC2"/>
    <w:rsid w:val="0067614D"/>
    <w:rsid w:val="006766B6"/>
    <w:rsid w:val="006805A9"/>
    <w:rsid w:val="006805E5"/>
    <w:rsid w:val="00680A3E"/>
    <w:rsid w:val="00680F9C"/>
    <w:rsid w:val="00681082"/>
    <w:rsid w:val="00681973"/>
    <w:rsid w:val="00681BBB"/>
    <w:rsid w:val="00683816"/>
    <w:rsid w:val="00685364"/>
    <w:rsid w:val="00685649"/>
    <w:rsid w:val="00686862"/>
    <w:rsid w:val="006869CF"/>
    <w:rsid w:val="006869F1"/>
    <w:rsid w:val="00686D18"/>
    <w:rsid w:val="00687676"/>
    <w:rsid w:val="00687FE0"/>
    <w:rsid w:val="006907BF"/>
    <w:rsid w:val="006908AA"/>
    <w:rsid w:val="0069092D"/>
    <w:rsid w:val="006915F5"/>
    <w:rsid w:val="00691B0C"/>
    <w:rsid w:val="00692B91"/>
    <w:rsid w:val="00692DD2"/>
    <w:rsid w:val="00693265"/>
    <w:rsid w:val="0069425B"/>
    <w:rsid w:val="00694A70"/>
    <w:rsid w:val="00694C28"/>
    <w:rsid w:val="00694E8E"/>
    <w:rsid w:val="0069528E"/>
    <w:rsid w:val="00695498"/>
    <w:rsid w:val="00695796"/>
    <w:rsid w:val="00695C71"/>
    <w:rsid w:val="00696B9A"/>
    <w:rsid w:val="00696D00"/>
    <w:rsid w:val="00696E3D"/>
    <w:rsid w:val="00697AEA"/>
    <w:rsid w:val="006A04E9"/>
    <w:rsid w:val="006A1FC8"/>
    <w:rsid w:val="006A2D5B"/>
    <w:rsid w:val="006A3898"/>
    <w:rsid w:val="006A4419"/>
    <w:rsid w:val="006A44C5"/>
    <w:rsid w:val="006A46A8"/>
    <w:rsid w:val="006A5139"/>
    <w:rsid w:val="006A54A7"/>
    <w:rsid w:val="006A551F"/>
    <w:rsid w:val="006A65D7"/>
    <w:rsid w:val="006A753C"/>
    <w:rsid w:val="006A7D53"/>
    <w:rsid w:val="006A7E7C"/>
    <w:rsid w:val="006B1246"/>
    <w:rsid w:val="006B1711"/>
    <w:rsid w:val="006B208A"/>
    <w:rsid w:val="006B23E0"/>
    <w:rsid w:val="006B25E5"/>
    <w:rsid w:val="006B267F"/>
    <w:rsid w:val="006B2FD4"/>
    <w:rsid w:val="006B4072"/>
    <w:rsid w:val="006B4C2E"/>
    <w:rsid w:val="006B5E5B"/>
    <w:rsid w:val="006B6057"/>
    <w:rsid w:val="006B617D"/>
    <w:rsid w:val="006B6524"/>
    <w:rsid w:val="006B6610"/>
    <w:rsid w:val="006B6EE9"/>
    <w:rsid w:val="006B6EEA"/>
    <w:rsid w:val="006B7128"/>
    <w:rsid w:val="006C039B"/>
    <w:rsid w:val="006C054D"/>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63CC"/>
    <w:rsid w:val="006C6681"/>
    <w:rsid w:val="006C6C49"/>
    <w:rsid w:val="006C7860"/>
    <w:rsid w:val="006C7EF8"/>
    <w:rsid w:val="006D00A1"/>
    <w:rsid w:val="006D132D"/>
    <w:rsid w:val="006D1A94"/>
    <w:rsid w:val="006D28AB"/>
    <w:rsid w:val="006D290C"/>
    <w:rsid w:val="006D2C4D"/>
    <w:rsid w:val="006D2DD5"/>
    <w:rsid w:val="006D3527"/>
    <w:rsid w:val="006D444F"/>
    <w:rsid w:val="006D4EE6"/>
    <w:rsid w:val="006D5C59"/>
    <w:rsid w:val="006D6646"/>
    <w:rsid w:val="006D6E39"/>
    <w:rsid w:val="006D6E5F"/>
    <w:rsid w:val="006D6F09"/>
    <w:rsid w:val="006E0161"/>
    <w:rsid w:val="006E0381"/>
    <w:rsid w:val="006E0DF6"/>
    <w:rsid w:val="006E10BE"/>
    <w:rsid w:val="006E17A3"/>
    <w:rsid w:val="006E1A66"/>
    <w:rsid w:val="006E2414"/>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1C7F"/>
    <w:rsid w:val="006F2908"/>
    <w:rsid w:val="006F291B"/>
    <w:rsid w:val="006F2CEB"/>
    <w:rsid w:val="006F38F3"/>
    <w:rsid w:val="006F465E"/>
    <w:rsid w:val="006F4A63"/>
    <w:rsid w:val="006F4DE6"/>
    <w:rsid w:val="006F5031"/>
    <w:rsid w:val="006F5213"/>
    <w:rsid w:val="006F5381"/>
    <w:rsid w:val="006F56F0"/>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D54"/>
    <w:rsid w:val="00710FD3"/>
    <w:rsid w:val="00711581"/>
    <w:rsid w:val="00712B7E"/>
    <w:rsid w:val="007134B4"/>
    <w:rsid w:val="007143E6"/>
    <w:rsid w:val="007148F4"/>
    <w:rsid w:val="00715043"/>
    <w:rsid w:val="007150FB"/>
    <w:rsid w:val="00715D2C"/>
    <w:rsid w:val="007171BD"/>
    <w:rsid w:val="007205CF"/>
    <w:rsid w:val="0072134D"/>
    <w:rsid w:val="007216AB"/>
    <w:rsid w:val="007219B7"/>
    <w:rsid w:val="00723D30"/>
    <w:rsid w:val="007240E9"/>
    <w:rsid w:val="00724825"/>
    <w:rsid w:val="00724EB3"/>
    <w:rsid w:val="00725629"/>
    <w:rsid w:val="00725783"/>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93A"/>
    <w:rsid w:val="007379BB"/>
    <w:rsid w:val="007401EB"/>
    <w:rsid w:val="00741303"/>
    <w:rsid w:val="007419FC"/>
    <w:rsid w:val="00741B93"/>
    <w:rsid w:val="00741BE6"/>
    <w:rsid w:val="00741EAA"/>
    <w:rsid w:val="00741F28"/>
    <w:rsid w:val="00743577"/>
    <w:rsid w:val="00743D46"/>
    <w:rsid w:val="00743F09"/>
    <w:rsid w:val="00744201"/>
    <w:rsid w:val="0074602B"/>
    <w:rsid w:val="007469DB"/>
    <w:rsid w:val="00746B62"/>
    <w:rsid w:val="00746C02"/>
    <w:rsid w:val="007470AA"/>
    <w:rsid w:val="007473B8"/>
    <w:rsid w:val="0075135A"/>
    <w:rsid w:val="007520AD"/>
    <w:rsid w:val="0075243D"/>
    <w:rsid w:val="0075334F"/>
    <w:rsid w:val="00753530"/>
    <w:rsid w:val="00754861"/>
    <w:rsid w:val="00754C2A"/>
    <w:rsid w:val="00755364"/>
    <w:rsid w:val="00755436"/>
    <w:rsid w:val="007557AD"/>
    <w:rsid w:val="00756005"/>
    <w:rsid w:val="00756099"/>
    <w:rsid w:val="007563AA"/>
    <w:rsid w:val="00757145"/>
    <w:rsid w:val="00757836"/>
    <w:rsid w:val="00757A8D"/>
    <w:rsid w:val="0076158B"/>
    <w:rsid w:val="00761DA5"/>
    <w:rsid w:val="00761FD7"/>
    <w:rsid w:val="007620D4"/>
    <w:rsid w:val="0076296D"/>
    <w:rsid w:val="007639A8"/>
    <w:rsid w:val="0076616F"/>
    <w:rsid w:val="007662B1"/>
    <w:rsid w:val="00766EEA"/>
    <w:rsid w:val="007677AC"/>
    <w:rsid w:val="00767B63"/>
    <w:rsid w:val="00771509"/>
    <w:rsid w:val="007718A0"/>
    <w:rsid w:val="00771E38"/>
    <w:rsid w:val="0077240F"/>
    <w:rsid w:val="00772AB5"/>
    <w:rsid w:val="00773A91"/>
    <w:rsid w:val="00773CB7"/>
    <w:rsid w:val="007755C1"/>
    <w:rsid w:val="0077605F"/>
    <w:rsid w:val="00776337"/>
    <w:rsid w:val="0077677E"/>
    <w:rsid w:val="00777F3D"/>
    <w:rsid w:val="007807DD"/>
    <w:rsid w:val="0078121E"/>
    <w:rsid w:val="0078187B"/>
    <w:rsid w:val="00781894"/>
    <w:rsid w:val="00781C7E"/>
    <w:rsid w:val="00782340"/>
    <w:rsid w:val="00782DEB"/>
    <w:rsid w:val="007839BA"/>
    <w:rsid w:val="00783A2F"/>
    <w:rsid w:val="007868E1"/>
    <w:rsid w:val="00786A57"/>
    <w:rsid w:val="00786E80"/>
    <w:rsid w:val="00787C5C"/>
    <w:rsid w:val="00790F6D"/>
    <w:rsid w:val="00790F72"/>
    <w:rsid w:val="00790FDC"/>
    <w:rsid w:val="007910BD"/>
    <w:rsid w:val="00791890"/>
    <w:rsid w:val="00792838"/>
    <w:rsid w:val="00792932"/>
    <w:rsid w:val="00793522"/>
    <w:rsid w:val="00793962"/>
    <w:rsid w:val="00794C62"/>
    <w:rsid w:val="007950BB"/>
    <w:rsid w:val="007952FB"/>
    <w:rsid w:val="007971D7"/>
    <w:rsid w:val="0079769D"/>
    <w:rsid w:val="00797CD0"/>
    <w:rsid w:val="007A0DF0"/>
    <w:rsid w:val="007A124A"/>
    <w:rsid w:val="007A144A"/>
    <w:rsid w:val="007A19C2"/>
    <w:rsid w:val="007A2223"/>
    <w:rsid w:val="007A23FA"/>
    <w:rsid w:val="007A2C62"/>
    <w:rsid w:val="007A2FE2"/>
    <w:rsid w:val="007A42A8"/>
    <w:rsid w:val="007A4EC2"/>
    <w:rsid w:val="007A5899"/>
    <w:rsid w:val="007A5935"/>
    <w:rsid w:val="007A6DC0"/>
    <w:rsid w:val="007A6E67"/>
    <w:rsid w:val="007A6F56"/>
    <w:rsid w:val="007A7147"/>
    <w:rsid w:val="007A7E19"/>
    <w:rsid w:val="007B04E5"/>
    <w:rsid w:val="007B1447"/>
    <w:rsid w:val="007B1A62"/>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BF"/>
    <w:rsid w:val="007C26F6"/>
    <w:rsid w:val="007C2969"/>
    <w:rsid w:val="007C3287"/>
    <w:rsid w:val="007C351B"/>
    <w:rsid w:val="007C3716"/>
    <w:rsid w:val="007C3813"/>
    <w:rsid w:val="007C3BD2"/>
    <w:rsid w:val="007C4FC6"/>
    <w:rsid w:val="007C5DC2"/>
    <w:rsid w:val="007C5EBA"/>
    <w:rsid w:val="007C628B"/>
    <w:rsid w:val="007C6968"/>
    <w:rsid w:val="007C69FD"/>
    <w:rsid w:val="007C70BB"/>
    <w:rsid w:val="007C738E"/>
    <w:rsid w:val="007C7AD4"/>
    <w:rsid w:val="007D0186"/>
    <w:rsid w:val="007D030B"/>
    <w:rsid w:val="007D0772"/>
    <w:rsid w:val="007D0EFA"/>
    <w:rsid w:val="007D135F"/>
    <w:rsid w:val="007D139F"/>
    <w:rsid w:val="007D14A1"/>
    <w:rsid w:val="007D14CD"/>
    <w:rsid w:val="007D1E0C"/>
    <w:rsid w:val="007D1F23"/>
    <w:rsid w:val="007D2A81"/>
    <w:rsid w:val="007D303C"/>
    <w:rsid w:val="007D31E2"/>
    <w:rsid w:val="007D333D"/>
    <w:rsid w:val="007D6102"/>
    <w:rsid w:val="007D61E8"/>
    <w:rsid w:val="007D6818"/>
    <w:rsid w:val="007D6B82"/>
    <w:rsid w:val="007E00E3"/>
    <w:rsid w:val="007E064C"/>
    <w:rsid w:val="007E1263"/>
    <w:rsid w:val="007E185F"/>
    <w:rsid w:val="007E1C9C"/>
    <w:rsid w:val="007E260F"/>
    <w:rsid w:val="007E296F"/>
    <w:rsid w:val="007E2F2A"/>
    <w:rsid w:val="007E31D8"/>
    <w:rsid w:val="007E39BD"/>
    <w:rsid w:val="007E3DC8"/>
    <w:rsid w:val="007E3E61"/>
    <w:rsid w:val="007E40E0"/>
    <w:rsid w:val="007E4560"/>
    <w:rsid w:val="007E4E62"/>
    <w:rsid w:val="007E5941"/>
    <w:rsid w:val="007E5A0E"/>
    <w:rsid w:val="007E5D5E"/>
    <w:rsid w:val="007E5DF9"/>
    <w:rsid w:val="007E69AC"/>
    <w:rsid w:val="007E71C4"/>
    <w:rsid w:val="007E734D"/>
    <w:rsid w:val="007E7427"/>
    <w:rsid w:val="007E787E"/>
    <w:rsid w:val="007E7D5C"/>
    <w:rsid w:val="007E7D68"/>
    <w:rsid w:val="007E7E66"/>
    <w:rsid w:val="007F016F"/>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A82"/>
    <w:rsid w:val="007F78B9"/>
    <w:rsid w:val="00800EF6"/>
    <w:rsid w:val="00800FA8"/>
    <w:rsid w:val="00801276"/>
    <w:rsid w:val="00801406"/>
    <w:rsid w:val="008015DC"/>
    <w:rsid w:val="008025FF"/>
    <w:rsid w:val="00802E3F"/>
    <w:rsid w:val="008037BC"/>
    <w:rsid w:val="008039A3"/>
    <w:rsid w:val="00803A91"/>
    <w:rsid w:val="00804E84"/>
    <w:rsid w:val="008054A7"/>
    <w:rsid w:val="0080591A"/>
    <w:rsid w:val="00806233"/>
    <w:rsid w:val="00806260"/>
    <w:rsid w:val="008070F1"/>
    <w:rsid w:val="008108BA"/>
    <w:rsid w:val="0081106D"/>
    <w:rsid w:val="0081146B"/>
    <w:rsid w:val="008120A9"/>
    <w:rsid w:val="00814539"/>
    <w:rsid w:val="008148E9"/>
    <w:rsid w:val="00815695"/>
    <w:rsid w:val="00815C11"/>
    <w:rsid w:val="008160CD"/>
    <w:rsid w:val="00816BB2"/>
    <w:rsid w:val="008171E1"/>
    <w:rsid w:val="00817411"/>
    <w:rsid w:val="00817749"/>
    <w:rsid w:val="00820420"/>
    <w:rsid w:val="00820EA7"/>
    <w:rsid w:val="00821236"/>
    <w:rsid w:val="00821AB5"/>
    <w:rsid w:val="00822335"/>
    <w:rsid w:val="0082253C"/>
    <w:rsid w:val="00822857"/>
    <w:rsid w:val="00822E18"/>
    <w:rsid w:val="008238F6"/>
    <w:rsid w:val="00823C6E"/>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1F77"/>
    <w:rsid w:val="00842593"/>
    <w:rsid w:val="00842D95"/>
    <w:rsid w:val="00843C07"/>
    <w:rsid w:val="00843CD2"/>
    <w:rsid w:val="008447F8"/>
    <w:rsid w:val="00844ABC"/>
    <w:rsid w:val="008452F7"/>
    <w:rsid w:val="008455E9"/>
    <w:rsid w:val="008456B2"/>
    <w:rsid w:val="00846E66"/>
    <w:rsid w:val="00850909"/>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5DC0"/>
    <w:rsid w:val="00856E3E"/>
    <w:rsid w:val="00857962"/>
    <w:rsid w:val="00857B32"/>
    <w:rsid w:val="00857E16"/>
    <w:rsid w:val="00861456"/>
    <w:rsid w:val="008616A9"/>
    <w:rsid w:val="00861882"/>
    <w:rsid w:val="00862F86"/>
    <w:rsid w:val="00863274"/>
    <w:rsid w:val="00863333"/>
    <w:rsid w:val="008638D9"/>
    <w:rsid w:val="00863912"/>
    <w:rsid w:val="0086391D"/>
    <w:rsid w:val="00863B9C"/>
    <w:rsid w:val="00863E53"/>
    <w:rsid w:val="008640E5"/>
    <w:rsid w:val="0086462E"/>
    <w:rsid w:val="00864676"/>
    <w:rsid w:val="00864B82"/>
    <w:rsid w:val="008650F5"/>
    <w:rsid w:val="008661BC"/>
    <w:rsid w:val="008661D7"/>
    <w:rsid w:val="00870EAB"/>
    <w:rsid w:val="0087111A"/>
    <w:rsid w:val="00872136"/>
    <w:rsid w:val="0087220E"/>
    <w:rsid w:val="0087226E"/>
    <w:rsid w:val="00872BA6"/>
    <w:rsid w:val="00872EF7"/>
    <w:rsid w:val="00872F92"/>
    <w:rsid w:val="0087387E"/>
    <w:rsid w:val="00874EC1"/>
    <w:rsid w:val="008753FE"/>
    <w:rsid w:val="008765A8"/>
    <w:rsid w:val="00877923"/>
    <w:rsid w:val="00877EE5"/>
    <w:rsid w:val="008807F7"/>
    <w:rsid w:val="00881F78"/>
    <w:rsid w:val="008821E3"/>
    <w:rsid w:val="00884262"/>
    <w:rsid w:val="00884696"/>
    <w:rsid w:val="00885D68"/>
    <w:rsid w:val="008864E9"/>
    <w:rsid w:val="00886BEA"/>
    <w:rsid w:val="00886BEC"/>
    <w:rsid w:val="00887109"/>
    <w:rsid w:val="00887FE3"/>
    <w:rsid w:val="0089018A"/>
    <w:rsid w:val="008901BE"/>
    <w:rsid w:val="0089038A"/>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7C"/>
    <w:rsid w:val="008A00E7"/>
    <w:rsid w:val="008A0114"/>
    <w:rsid w:val="008A07B3"/>
    <w:rsid w:val="008A0DB3"/>
    <w:rsid w:val="008A0ECF"/>
    <w:rsid w:val="008A1896"/>
    <w:rsid w:val="008A19F3"/>
    <w:rsid w:val="008A1CBB"/>
    <w:rsid w:val="008A1E65"/>
    <w:rsid w:val="008A2210"/>
    <w:rsid w:val="008A24F2"/>
    <w:rsid w:val="008A2EC4"/>
    <w:rsid w:val="008A42F7"/>
    <w:rsid w:val="008A4FA2"/>
    <w:rsid w:val="008A51C8"/>
    <w:rsid w:val="008A5ABA"/>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4C"/>
    <w:rsid w:val="008B653F"/>
    <w:rsid w:val="008B699C"/>
    <w:rsid w:val="008B69F3"/>
    <w:rsid w:val="008B6DD4"/>
    <w:rsid w:val="008B7DFD"/>
    <w:rsid w:val="008C07CE"/>
    <w:rsid w:val="008C09AF"/>
    <w:rsid w:val="008C1A1E"/>
    <w:rsid w:val="008C21A7"/>
    <w:rsid w:val="008C27A5"/>
    <w:rsid w:val="008C2B41"/>
    <w:rsid w:val="008C2B92"/>
    <w:rsid w:val="008C2C0F"/>
    <w:rsid w:val="008C33E2"/>
    <w:rsid w:val="008C3A99"/>
    <w:rsid w:val="008C40E7"/>
    <w:rsid w:val="008C5581"/>
    <w:rsid w:val="008C580F"/>
    <w:rsid w:val="008C5AB0"/>
    <w:rsid w:val="008C64A0"/>
    <w:rsid w:val="008C6994"/>
    <w:rsid w:val="008C6FD4"/>
    <w:rsid w:val="008D02A8"/>
    <w:rsid w:val="008D04E9"/>
    <w:rsid w:val="008D14F2"/>
    <w:rsid w:val="008D266F"/>
    <w:rsid w:val="008D2A14"/>
    <w:rsid w:val="008D2B79"/>
    <w:rsid w:val="008D2BF2"/>
    <w:rsid w:val="008D34A3"/>
    <w:rsid w:val="008D3AFD"/>
    <w:rsid w:val="008D4561"/>
    <w:rsid w:val="008D4CCD"/>
    <w:rsid w:val="008D550E"/>
    <w:rsid w:val="008D58A5"/>
    <w:rsid w:val="008D5EA0"/>
    <w:rsid w:val="008D6973"/>
    <w:rsid w:val="008D6D4B"/>
    <w:rsid w:val="008D6DF4"/>
    <w:rsid w:val="008E079C"/>
    <w:rsid w:val="008E0C45"/>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675"/>
    <w:rsid w:val="00901CB8"/>
    <w:rsid w:val="00902566"/>
    <w:rsid w:val="009028E5"/>
    <w:rsid w:val="00903559"/>
    <w:rsid w:val="00903641"/>
    <w:rsid w:val="00903721"/>
    <w:rsid w:val="0090412B"/>
    <w:rsid w:val="009042E5"/>
    <w:rsid w:val="00904C02"/>
    <w:rsid w:val="00906ADF"/>
    <w:rsid w:val="00906BF2"/>
    <w:rsid w:val="00907E59"/>
    <w:rsid w:val="009101F4"/>
    <w:rsid w:val="009104F3"/>
    <w:rsid w:val="0091056F"/>
    <w:rsid w:val="009107D7"/>
    <w:rsid w:val="009110ED"/>
    <w:rsid w:val="00911498"/>
    <w:rsid w:val="009118CD"/>
    <w:rsid w:val="00912317"/>
    <w:rsid w:val="009125AD"/>
    <w:rsid w:val="00913729"/>
    <w:rsid w:val="00913F08"/>
    <w:rsid w:val="009144DE"/>
    <w:rsid w:val="00914F3F"/>
    <w:rsid w:val="0091554E"/>
    <w:rsid w:val="00915554"/>
    <w:rsid w:val="009157BA"/>
    <w:rsid w:val="00915E73"/>
    <w:rsid w:val="00915F1C"/>
    <w:rsid w:val="009164BC"/>
    <w:rsid w:val="00916EB9"/>
    <w:rsid w:val="00917D5D"/>
    <w:rsid w:val="0092041C"/>
    <w:rsid w:val="00920623"/>
    <w:rsid w:val="00920FF2"/>
    <w:rsid w:val="00921683"/>
    <w:rsid w:val="009227B4"/>
    <w:rsid w:val="0092288C"/>
    <w:rsid w:val="00922970"/>
    <w:rsid w:val="00922EC4"/>
    <w:rsid w:val="00923247"/>
    <w:rsid w:val="0092359B"/>
    <w:rsid w:val="0092394D"/>
    <w:rsid w:val="0092489A"/>
    <w:rsid w:val="00924E6D"/>
    <w:rsid w:val="009253B2"/>
    <w:rsid w:val="009269E5"/>
    <w:rsid w:val="00926B70"/>
    <w:rsid w:val="00927A1F"/>
    <w:rsid w:val="00927C9A"/>
    <w:rsid w:val="00930443"/>
    <w:rsid w:val="0093050B"/>
    <w:rsid w:val="009305BF"/>
    <w:rsid w:val="00930DDC"/>
    <w:rsid w:val="00931331"/>
    <w:rsid w:val="00931602"/>
    <w:rsid w:val="00931E81"/>
    <w:rsid w:val="00931FB2"/>
    <w:rsid w:val="009321CA"/>
    <w:rsid w:val="0093248B"/>
    <w:rsid w:val="00932816"/>
    <w:rsid w:val="0093445A"/>
    <w:rsid w:val="00934B6B"/>
    <w:rsid w:val="00934DA1"/>
    <w:rsid w:val="0093547F"/>
    <w:rsid w:val="00935486"/>
    <w:rsid w:val="00935525"/>
    <w:rsid w:val="009355CD"/>
    <w:rsid w:val="00935B08"/>
    <w:rsid w:val="009362B0"/>
    <w:rsid w:val="009362BE"/>
    <w:rsid w:val="00936D3B"/>
    <w:rsid w:val="00942513"/>
    <w:rsid w:val="00943AF1"/>
    <w:rsid w:val="00943C86"/>
    <w:rsid w:val="00943CD1"/>
    <w:rsid w:val="009446A3"/>
    <w:rsid w:val="00944EAB"/>
    <w:rsid w:val="00944EB4"/>
    <w:rsid w:val="00945AF9"/>
    <w:rsid w:val="0094643F"/>
    <w:rsid w:val="00946956"/>
    <w:rsid w:val="0094724F"/>
    <w:rsid w:val="00950649"/>
    <w:rsid w:val="009511D2"/>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57911"/>
    <w:rsid w:val="00961C80"/>
    <w:rsid w:val="009623E8"/>
    <w:rsid w:val="009623FB"/>
    <w:rsid w:val="0096373C"/>
    <w:rsid w:val="00964753"/>
    <w:rsid w:val="00964985"/>
    <w:rsid w:val="00964A93"/>
    <w:rsid w:val="00964F30"/>
    <w:rsid w:val="009651C6"/>
    <w:rsid w:val="00965872"/>
    <w:rsid w:val="00966E46"/>
    <w:rsid w:val="00967898"/>
    <w:rsid w:val="009679DA"/>
    <w:rsid w:val="00967B4E"/>
    <w:rsid w:val="00970825"/>
    <w:rsid w:val="00971031"/>
    <w:rsid w:val="00971966"/>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38"/>
    <w:rsid w:val="00977455"/>
    <w:rsid w:val="00977DA9"/>
    <w:rsid w:val="00980C97"/>
    <w:rsid w:val="009813D1"/>
    <w:rsid w:val="00981408"/>
    <w:rsid w:val="009817DA"/>
    <w:rsid w:val="0098226F"/>
    <w:rsid w:val="0098241D"/>
    <w:rsid w:val="00982A89"/>
    <w:rsid w:val="009846CC"/>
    <w:rsid w:val="009853B4"/>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32A"/>
    <w:rsid w:val="009A473B"/>
    <w:rsid w:val="009A4D3F"/>
    <w:rsid w:val="009A500D"/>
    <w:rsid w:val="009A64CF"/>
    <w:rsid w:val="009A6EA2"/>
    <w:rsid w:val="009A75EE"/>
    <w:rsid w:val="009B1444"/>
    <w:rsid w:val="009B1C9D"/>
    <w:rsid w:val="009B2096"/>
    <w:rsid w:val="009B2491"/>
    <w:rsid w:val="009B2A58"/>
    <w:rsid w:val="009B3B52"/>
    <w:rsid w:val="009B3C47"/>
    <w:rsid w:val="009B4194"/>
    <w:rsid w:val="009B446D"/>
    <w:rsid w:val="009B44AF"/>
    <w:rsid w:val="009B4535"/>
    <w:rsid w:val="009B491A"/>
    <w:rsid w:val="009B4D50"/>
    <w:rsid w:val="009B6292"/>
    <w:rsid w:val="009B62E1"/>
    <w:rsid w:val="009B7110"/>
    <w:rsid w:val="009B7D20"/>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726D"/>
    <w:rsid w:val="009C77A6"/>
    <w:rsid w:val="009C7F46"/>
    <w:rsid w:val="009D00F8"/>
    <w:rsid w:val="009D0C6C"/>
    <w:rsid w:val="009D188F"/>
    <w:rsid w:val="009D2C1C"/>
    <w:rsid w:val="009D45A4"/>
    <w:rsid w:val="009D4735"/>
    <w:rsid w:val="009D4790"/>
    <w:rsid w:val="009D564B"/>
    <w:rsid w:val="009D5A4D"/>
    <w:rsid w:val="009D5C58"/>
    <w:rsid w:val="009D6193"/>
    <w:rsid w:val="009D6BB2"/>
    <w:rsid w:val="009D75A1"/>
    <w:rsid w:val="009E0272"/>
    <w:rsid w:val="009E072C"/>
    <w:rsid w:val="009E073C"/>
    <w:rsid w:val="009E07EC"/>
    <w:rsid w:val="009E15F6"/>
    <w:rsid w:val="009E2564"/>
    <w:rsid w:val="009E2A92"/>
    <w:rsid w:val="009E2F37"/>
    <w:rsid w:val="009E38B4"/>
    <w:rsid w:val="009E44E7"/>
    <w:rsid w:val="009E52D8"/>
    <w:rsid w:val="009E58C4"/>
    <w:rsid w:val="009E59A6"/>
    <w:rsid w:val="009E612C"/>
    <w:rsid w:val="009E6658"/>
    <w:rsid w:val="009E772C"/>
    <w:rsid w:val="009E7CC7"/>
    <w:rsid w:val="009F0804"/>
    <w:rsid w:val="009F0FF0"/>
    <w:rsid w:val="009F17C4"/>
    <w:rsid w:val="009F1B6D"/>
    <w:rsid w:val="009F3277"/>
    <w:rsid w:val="009F4525"/>
    <w:rsid w:val="009F5455"/>
    <w:rsid w:val="009F5517"/>
    <w:rsid w:val="009F59E9"/>
    <w:rsid w:val="009F5A18"/>
    <w:rsid w:val="009F5FBC"/>
    <w:rsid w:val="009F666A"/>
    <w:rsid w:val="009F6870"/>
    <w:rsid w:val="009F6AC5"/>
    <w:rsid w:val="009F70B3"/>
    <w:rsid w:val="009F77B9"/>
    <w:rsid w:val="009F798F"/>
    <w:rsid w:val="00A00056"/>
    <w:rsid w:val="00A011D1"/>
    <w:rsid w:val="00A0252D"/>
    <w:rsid w:val="00A03824"/>
    <w:rsid w:val="00A03A06"/>
    <w:rsid w:val="00A03B9E"/>
    <w:rsid w:val="00A06367"/>
    <w:rsid w:val="00A066AC"/>
    <w:rsid w:val="00A06766"/>
    <w:rsid w:val="00A07AB4"/>
    <w:rsid w:val="00A10014"/>
    <w:rsid w:val="00A1038D"/>
    <w:rsid w:val="00A105B2"/>
    <w:rsid w:val="00A10DE9"/>
    <w:rsid w:val="00A1157C"/>
    <w:rsid w:val="00A11ACB"/>
    <w:rsid w:val="00A11D56"/>
    <w:rsid w:val="00A11E95"/>
    <w:rsid w:val="00A13436"/>
    <w:rsid w:val="00A1346A"/>
    <w:rsid w:val="00A135AE"/>
    <w:rsid w:val="00A135EF"/>
    <w:rsid w:val="00A13C78"/>
    <w:rsid w:val="00A13D6E"/>
    <w:rsid w:val="00A144E7"/>
    <w:rsid w:val="00A144FF"/>
    <w:rsid w:val="00A146E0"/>
    <w:rsid w:val="00A155E6"/>
    <w:rsid w:val="00A15BF3"/>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2BF"/>
    <w:rsid w:val="00A326CB"/>
    <w:rsid w:val="00A3282A"/>
    <w:rsid w:val="00A32913"/>
    <w:rsid w:val="00A32979"/>
    <w:rsid w:val="00A32D19"/>
    <w:rsid w:val="00A338DB"/>
    <w:rsid w:val="00A342D3"/>
    <w:rsid w:val="00A34304"/>
    <w:rsid w:val="00A34888"/>
    <w:rsid w:val="00A349ED"/>
    <w:rsid w:val="00A34BDA"/>
    <w:rsid w:val="00A34F4E"/>
    <w:rsid w:val="00A36DB8"/>
    <w:rsid w:val="00A36E77"/>
    <w:rsid w:val="00A37134"/>
    <w:rsid w:val="00A37860"/>
    <w:rsid w:val="00A40759"/>
    <w:rsid w:val="00A40B9B"/>
    <w:rsid w:val="00A41B86"/>
    <w:rsid w:val="00A41C95"/>
    <w:rsid w:val="00A4256A"/>
    <w:rsid w:val="00A42787"/>
    <w:rsid w:val="00A42D17"/>
    <w:rsid w:val="00A42F08"/>
    <w:rsid w:val="00A4334A"/>
    <w:rsid w:val="00A43553"/>
    <w:rsid w:val="00A439C4"/>
    <w:rsid w:val="00A43CDB"/>
    <w:rsid w:val="00A44A33"/>
    <w:rsid w:val="00A451D6"/>
    <w:rsid w:val="00A45CB8"/>
    <w:rsid w:val="00A45F52"/>
    <w:rsid w:val="00A46847"/>
    <w:rsid w:val="00A46938"/>
    <w:rsid w:val="00A46B27"/>
    <w:rsid w:val="00A46D28"/>
    <w:rsid w:val="00A46FFF"/>
    <w:rsid w:val="00A47BC8"/>
    <w:rsid w:val="00A47BCC"/>
    <w:rsid w:val="00A5083A"/>
    <w:rsid w:val="00A50871"/>
    <w:rsid w:val="00A51A7F"/>
    <w:rsid w:val="00A51B6C"/>
    <w:rsid w:val="00A52AF1"/>
    <w:rsid w:val="00A52C0A"/>
    <w:rsid w:val="00A52F9C"/>
    <w:rsid w:val="00A538B3"/>
    <w:rsid w:val="00A53E52"/>
    <w:rsid w:val="00A542C4"/>
    <w:rsid w:val="00A549CD"/>
    <w:rsid w:val="00A54AC4"/>
    <w:rsid w:val="00A55AE1"/>
    <w:rsid w:val="00A56223"/>
    <w:rsid w:val="00A565DD"/>
    <w:rsid w:val="00A56992"/>
    <w:rsid w:val="00A57CDB"/>
    <w:rsid w:val="00A57F81"/>
    <w:rsid w:val="00A60336"/>
    <w:rsid w:val="00A60F32"/>
    <w:rsid w:val="00A61163"/>
    <w:rsid w:val="00A61B59"/>
    <w:rsid w:val="00A61CD7"/>
    <w:rsid w:val="00A624B2"/>
    <w:rsid w:val="00A6282E"/>
    <w:rsid w:val="00A62D79"/>
    <w:rsid w:val="00A631C5"/>
    <w:rsid w:val="00A633CB"/>
    <w:rsid w:val="00A63796"/>
    <w:rsid w:val="00A63F4D"/>
    <w:rsid w:val="00A648D5"/>
    <w:rsid w:val="00A64CF1"/>
    <w:rsid w:val="00A65484"/>
    <w:rsid w:val="00A667E4"/>
    <w:rsid w:val="00A66813"/>
    <w:rsid w:val="00A66BFF"/>
    <w:rsid w:val="00A66D1C"/>
    <w:rsid w:val="00A671EF"/>
    <w:rsid w:val="00A6734E"/>
    <w:rsid w:val="00A676B6"/>
    <w:rsid w:val="00A70327"/>
    <w:rsid w:val="00A70C90"/>
    <w:rsid w:val="00A71410"/>
    <w:rsid w:val="00A726AE"/>
    <w:rsid w:val="00A73303"/>
    <w:rsid w:val="00A75185"/>
    <w:rsid w:val="00A75231"/>
    <w:rsid w:val="00A755B3"/>
    <w:rsid w:val="00A75A36"/>
    <w:rsid w:val="00A762BD"/>
    <w:rsid w:val="00A7709D"/>
    <w:rsid w:val="00A77A44"/>
    <w:rsid w:val="00A77A89"/>
    <w:rsid w:val="00A80D54"/>
    <w:rsid w:val="00A80F79"/>
    <w:rsid w:val="00A82409"/>
    <w:rsid w:val="00A826A9"/>
    <w:rsid w:val="00A82B14"/>
    <w:rsid w:val="00A83A57"/>
    <w:rsid w:val="00A852D0"/>
    <w:rsid w:val="00A85548"/>
    <w:rsid w:val="00A85581"/>
    <w:rsid w:val="00A87546"/>
    <w:rsid w:val="00A87876"/>
    <w:rsid w:val="00A87A83"/>
    <w:rsid w:val="00A87FAC"/>
    <w:rsid w:val="00A9098E"/>
    <w:rsid w:val="00A91389"/>
    <w:rsid w:val="00A916DC"/>
    <w:rsid w:val="00A91EAE"/>
    <w:rsid w:val="00A92085"/>
    <w:rsid w:val="00A92324"/>
    <w:rsid w:val="00A928CC"/>
    <w:rsid w:val="00A92C8A"/>
    <w:rsid w:val="00A92DAF"/>
    <w:rsid w:val="00A937A5"/>
    <w:rsid w:val="00A93C13"/>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A7901"/>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5F5"/>
    <w:rsid w:val="00AC7FB5"/>
    <w:rsid w:val="00AD0590"/>
    <w:rsid w:val="00AD0B72"/>
    <w:rsid w:val="00AD0D0F"/>
    <w:rsid w:val="00AD1130"/>
    <w:rsid w:val="00AD13C2"/>
    <w:rsid w:val="00AD13FF"/>
    <w:rsid w:val="00AD17A2"/>
    <w:rsid w:val="00AD1A06"/>
    <w:rsid w:val="00AD1ACA"/>
    <w:rsid w:val="00AD1DC8"/>
    <w:rsid w:val="00AD2AC9"/>
    <w:rsid w:val="00AD2F72"/>
    <w:rsid w:val="00AD394B"/>
    <w:rsid w:val="00AD3E2F"/>
    <w:rsid w:val="00AD4A6E"/>
    <w:rsid w:val="00AD4B90"/>
    <w:rsid w:val="00AD5DD2"/>
    <w:rsid w:val="00AD63E5"/>
    <w:rsid w:val="00AD68C0"/>
    <w:rsid w:val="00AD69E1"/>
    <w:rsid w:val="00AE035B"/>
    <w:rsid w:val="00AE0D56"/>
    <w:rsid w:val="00AE125F"/>
    <w:rsid w:val="00AE13ED"/>
    <w:rsid w:val="00AE1CBA"/>
    <w:rsid w:val="00AE2487"/>
    <w:rsid w:val="00AE26FD"/>
    <w:rsid w:val="00AE31EC"/>
    <w:rsid w:val="00AE385C"/>
    <w:rsid w:val="00AE38C6"/>
    <w:rsid w:val="00AE40EB"/>
    <w:rsid w:val="00AE4624"/>
    <w:rsid w:val="00AE49E0"/>
    <w:rsid w:val="00AE4DA3"/>
    <w:rsid w:val="00AE5249"/>
    <w:rsid w:val="00AE5330"/>
    <w:rsid w:val="00AE60C6"/>
    <w:rsid w:val="00AE65BF"/>
    <w:rsid w:val="00AE671E"/>
    <w:rsid w:val="00AE72B0"/>
    <w:rsid w:val="00AE774C"/>
    <w:rsid w:val="00AE7955"/>
    <w:rsid w:val="00AE7A46"/>
    <w:rsid w:val="00AE7FEC"/>
    <w:rsid w:val="00AF0017"/>
    <w:rsid w:val="00AF0AD7"/>
    <w:rsid w:val="00AF0BB3"/>
    <w:rsid w:val="00AF0BF8"/>
    <w:rsid w:val="00AF10E4"/>
    <w:rsid w:val="00AF1C08"/>
    <w:rsid w:val="00AF1FBB"/>
    <w:rsid w:val="00AF3485"/>
    <w:rsid w:val="00AF3D1F"/>
    <w:rsid w:val="00AF5167"/>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7615"/>
    <w:rsid w:val="00B10749"/>
    <w:rsid w:val="00B11ABB"/>
    <w:rsid w:val="00B133D8"/>
    <w:rsid w:val="00B139A7"/>
    <w:rsid w:val="00B14809"/>
    <w:rsid w:val="00B14AC0"/>
    <w:rsid w:val="00B14BCF"/>
    <w:rsid w:val="00B17129"/>
    <w:rsid w:val="00B17E6E"/>
    <w:rsid w:val="00B20360"/>
    <w:rsid w:val="00B212CD"/>
    <w:rsid w:val="00B21391"/>
    <w:rsid w:val="00B21DEC"/>
    <w:rsid w:val="00B2278E"/>
    <w:rsid w:val="00B22A9B"/>
    <w:rsid w:val="00B2300F"/>
    <w:rsid w:val="00B2350D"/>
    <w:rsid w:val="00B23553"/>
    <w:rsid w:val="00B23A64"/>
    <w:rsid w:val="00B23ABB"/>
    <w:rsid w:val="00B23DB1"/>
    <w:rsid w:val="00B24AC7"/>
    <w:rsid w:val="00B24B58"/>
    <w:rsid w:val="00B2544B"/>
    <w:rsid w:val="00B26DBD"/>
    <w:rsid w:val="00B300CE"/>
    <w:rsid w:val="00B30B1A"/>
    <w:rsid w:val="00B313A1"/>
    <w:rsid w:val="00B3141C"/>
    <w:rsid w:val="00B31480"/>
    <w:rsid w:val="00B3167C"/>
    <w:rsid w:val="00B31E5C"/>
    <w:rsid w:val="00B337CB"/>
    <w:rsid w:val="00B364DF"/>
    <w:rsid w:val="00B36B0C"/>
    <w:rsid w:val="00B36C31"/>
    <w:rsid w:val="00B3777D"/>
    <w:rsid w:val="00B37A4C"/>
    <w:rsid w:val="00B4101F"/>
    <w:rsid w:val="00B41BE9"/>
    <w:rsid w:val="00B4205A"/>
    <w:rsid w:val="00B43590"/>
    <w:rsid w:val="00B43954"/>
    <w:rsid w:val="00B4478E"/>
    <w:rsid w:val="00B44E86"/>
    <w:rsid w:val="00B44ECA"/>
    <w:rsid w:val="00B4504D"/>
    <w:rsid w:val="00B45827"/>
    <w:rsid w:val="00B45AA5"/>
    <w:rsid w:val="00B4733F"/>
    <w:rsid w:val="00B479F5"/>
    <w:rsid w:val="00B47D16"/>
    <w:rsid w:val="00B50123"/>
    <w:rsid w:val="00B501D6"/>
    <w:rsid w:val="00B514E3"/>
    <w:rsid w:val="00B516EB"/>
    <w:rsid w:val="00B51DA9"/>
    <w:rsid w:val="00B5233D"/>
    <w:rsid w:val="00B5242A"/>
    <w:rsid w:val="00B528A0"/>
    <w:rsid w:val="00B53F1B"/>
    <w:rsid w:val="00B54323"/>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934"/>
    <w:rsid w:val="00B67FCF"/>
    <w:rsid w:val="00B70170"/>
    <w:rsid w:val="00B70598"/>
    <w:rsid w:val="00B7063E"/>
    <w:rsid w:val="00B70C4D"/>
    <w:rsid w:val="00B7194A"/>
    <w:rsid w:val="00B71A35"/>
    <w:rsid w:val="00B71AC6"/>
    <w:rsid w:val="00B71FAE"/>
    <w:rsid w:val="00B72370"/>
    <w:rsid w:val="00B7293A"/>
    <w:rsid w:val="00B7305E"/>
    <w:rsid w:val="00B73C29"/>
    <w:rsid w:val="00B73FC0"/>
    <w:rsid w:val="00B740F2"/>
    <w:rsid w:val="00B74996"/>
    <w:rsid w:val="00B74D90"/>
    <w:rsid w:val="00B75057"/>
    <w:rsid w:val="00B754D0"/>
    <w:rsid w:val="00B7594A"/>
    <w:rsid w:val="00B75C72"/>
    <w:rsid w:val="00B761DF"/>
    <w:rsid w:val="00B76FE3"/>
    <w:rsid w:val="00B77095"/>
    <w:rsid w:val="00B7755E"/>
    <w:rsid w:val="00B77683"/>
    <w:rsid w:val="00B77FE0"/>
    <w:rsid w:val="00B801DB"/>
    <w:rsid w:val="00B80A61"/>
    <w:rsid w:val="00B80ABA"/>
    <w:rsid w:val="00B80EF0"/>
    <w:rsid w:val="00B81315"/>
    <w:rsid w:val="00B818BC"/>
    <w:rsid w:val="00B81E43"/>
    <w:rsid w:val="00B82665"/>
    <w:rsid w:val="00B82A03"/>
    <w:rsid w:val="00B82A69"/>
    <w:rsid w:val="00B82CF1"/>
    <w:rsid w:val="00B8343E"/>
    <w:rsid w:val="00B83AB0"/>
    <w:rsid w:val="00B84463"/>
    <w:rsid w:val="00B848A6"/>
    <w:rsid w:val="00B84A5C"/>
    <w:rsid w:val="00B84E02"/>
    <w:rsid w:val="00B85C97"/>
    <w:rsid w:val="00B871CB"/>
    <w:rsid w:val="00B87992"/>
    <w:rsid w:val="00B879FA"/>
    <w:rsid w:val="00B90F98"/>
    <w:rsid w:val="00B90FC7"/>
    <w:rsid w:val="00B92F90"/>
    <w:rsid w:val="00B931C0"/>
    <w:rsid w:val="00B93FA3"/>
    <w:rsid w:val="00B94441"/>
    <w:rsid w:val="00B9474A"/>
    <w:rsid w:val="00B9591B"/>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4B"/>
    <w:rsid w:val="00BA75F2"/>
    <w:rsid w:val="00BB14B4"/>
    <w:rsid w:val="00BB197E"/>
    <w:rsid w:val="00BB1A4A"/>
    <w:rsid w:val="00BB1BE8"/>
    <w:rsid w:val="00BB218A"/>
    <w:rsid w:val="00BB2196"/>
    <w:rsid w:val="00BB3234"/>
    <w:rsid w:val="00BB3573"/>
    <w:rsid w:val="00BB3ECF"/>
    <w:rsid w:val="00BB4661"/>
    <w:rsid w:val="00BB477E"/>
    <w:rsid w:val="00BB4A54"/>
    <w:rsid w:val="00BB57EB"/>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174"/>
    <w:rsid w:val="00BC7B32"/>
    <w:rsid w:val="00BC7F33"/>
    <w:rsid w:val="00BD0442"/>
    <w:rsid w:val="00BD126C"/>
    <w:rsid w:val="00BD155D"/>
    <w:rsid w:val="00BD2D59"/>
    <w:rsid w:val="00BD3740"/>
    <w:rsid w:val="00BD378F"/>
    <w:rsid w:val="00BD3B0F"/>
    <w:rsid w:val="00BD3DE5"/>
    <w:rsid w:val="00BD419F"/>
    <w:rsid w:val="00BD48BA"/>
    <w:rsid w:val="00BD4B45"/>
    <w:rsid w:val="00BD4E08"/>
    <w:rsid w:val="00BD5153"/>
    <w:rsid w:val="00BD5973"/>
    <w:rsid w:val="00BD5D5C"/>
    <w:rsid w:val="00BD5D6B"/>
    <w:rsid w:val="00BD685B"/>
    <w:rsid w:val="00BD6FEE"/>
    <w:rsid w:val="00BD739F"/>
    <w:rsid w:val="00BD750A"/>
    <w:rsid w:val="00BE005B"/>
    <w:rsid w:val="00BE1869"/>
    <w:rsid w:val="00BE19A6"/>
    <w:rsid w:val="00BE2151"/>
    <w:rsid w:val="00BE2DB3"/>
    <w:rsid w:val="00BE3C39"/>
    <w:rsid w:val="00BE401C"/>
    <w:rsid w:val="00BE436E"/>
    <w:rsid w:val="00BE4439"/>
    <w:rsid w:val="00BE457D"/>
    <w:rsid w:val="00BE48AC"/>
    <w:rsid w:val="00BE4B79"/>
    <w:rsid w:val="00BE4DED"/>
    <w:rsid w:val="00BE5CCF"/>
    <w:rsid w:val="00BE5D1D"/>
    <w:rsid w:val="00BE61E8"/>
    <w:rsid w:val="00BE6994"/>
    <w:rsid w:val="00BF1002"/>
    <w:rsid w:val="00BF1F1D"/>
    <w:rsid w:val="00BF209A"/>
    <w:rsid w:val="00BF217A"/>
    <w:rsid w:val="00BF2896"/>
    <w:rsid w:val="00BF33DE"/>
    <w:rsid w:val="00BF45AB"/>
    <w:rsid w:val="00BF466F"/>
    <w:rsid w:val="00BF4C27"/>
    <w:rsid w:val="00BF4CA5"/>
    <w:rsid w:val="00BF54DF"/>
    <w:rsid w:val="00BF557D"/>
    <w:rsid w:val="00BF5621"/>
    <w:rsid w:val="00BF6EF1"/>
    <w:rsid w:val="00BF75FB"/>
    <w:rsid w:val="00C001AD"/>
    <w:rsid w:val="00C001E4"/>
    <w:rsid w:val="00C003E9"/>
    <w:rsid w:val="00C004FF"/>
    <w:rsid w:val="00C006A4"/>
    <w:rsid w:val="00C01078"/>
    <w:rsid w:val="00C01BA8"/>
    <w:rsid w:val="00C01E37"/>
    <w:rsid w:val="00C025FB"/>
    <w:rsid w:val="00C02BFD"/>
    <w:rsid w:val="00C02C4E"/>
    <w:rsid w:val="00C02D19"/>
    <w:rsid w:val="00C039DE"/>
    <w:rsid w:val="00C03EB8"/>
    <w:rsid w:val="00C040FF"/>
    <w:rsid w:val="00C0421B"/>
    <w:rsid w:val="00C04A83"/>
    <w:rsid w:val="00C05891"/>
    <w:rsid w:val="00C062EE"/>
    <w:rsid w:val="00C11785"/>
    <w:rsid w:val="00C12238"/>
    <w:rsid w:val="00C127FC"/>
    <w:rsid w:val="00C13313"/>
    <w:rsid w:val="00C135AF"/>
    <w:rsid w:val="00C13A27"/>
    <w:rsid w:val="00C13B7B"/>
    <w:rsid w:val="00C14720"/>
    <w:rsid w:val="00C1529C"/>
    <w:rsid w:val="00C157DF"/>
    <w:rsid w:val="00C15A0B"/>
    <w:rsid w:val="00C15BC9"/>
    <w:rsid w:val="00C169F0"/>
    <w:rsid w:val="00C1754E"/>
    <w:rsid w:val="00C211AD"/>
    <w:rsid w:val="00C2146D"/>
    <w:rsid w:val="00C217AD"/>
    <w:rsid w:val="00C22008"/>
    <w:rsid w:val="00C22176"/>
    <w:rsid w:val="00C224ED"/>
    <w:rsid w:val="00C22641"/>
    <w:rsid w:val="00C227EE"/>
    <w:rsid w:val="00C2284D"/>
    <w:rsid w:val="00C24377"/>
    <w:rsid w:val="00C24AEC"/>
    <w:rsid w:val="00C24EEF"/>
    <w:rsid w:val="00C2527E"/>
    <w:rsid w:val="00C25728"/>
    <w:rsid w:val="00C26C33"/>
    <w:rsid w:val="00C26C8E"/>
    <w:rsid w:val="00C27CDC"/>
    <w:rsid w:val="00C307DA"/>
    <w:rsid w:val="00C30F8D"/>
    <w:rsid w:val="00C32FD4"/>
    <w:rsid w:val="00C330DD"/>
    <w:rsid w:val="00C3368F"/>
    <w:rsid w:val="00C33AFB"/>
    <w:rsid w:val="00C344E5"/>
    <w:rsid w:val="00C3460A"/>
    <w:rsid w:val="00C352E4"/>
    <w:rsid w:val="00C354C3"/>
    <w:rsid w:val="00C35DEC"/>
    <w:rsid w:val="00C35EC7"/>
    <w:rsid w:val="00C36B45"/>
    <w:rsid w:val="00C3739F"/>
    <w:rsid w:val="00C41297"/>
    <w:rsid w:val="00C41AC1"/>
    <w:rsid w:val="00C41F45"/>
    <w:rsid w:val="00C42868"/>
    <w:rsid w:val="00C42A5A"/>
    <w:rsid w:val="00C4353C"/>
    <w:rsid w:val="00C43C3A"/>
    <w:rsid w:val="00C43DA2"/>
    <w:rsid w:val="00C43E83"/>
    <w:rsid w:val="00C44344"/>
    <w:rsid w:val="00C44366"/>
    <w:rsid w:val="00C44B95"/>
    <w:rsid w:val="00C456E2"/>
    <w:rsid w:val="00C45A3C"/>
    <w:rsid w:val="00C461E2"/>
    <w:rsid w:val="00C4661E"/>
    <w:rsid w:val="00C46BA0"/>
    <w:rsid w:val="00C47071"/>
    <w:rsid w:val="00C472FF"/>
    <w:rsid w:val="00C477DA"/>
    <w:rsid w:val="00C47867"/>
    <w:rsid w:val="00C5021C"/>
    <w:rsid w:val="00C505B5"/>
    <w:rsid w:val="00C50743"/>
    <w:rsid w:val="00C50E77"/>
    <w:rsid w:val="00C5191C"/>
    <w:rsid w:val="00C51BB2"/>
    <w:rsid w:val="00C52438"/>
    <w:rsid w:val="00C530BF"/>
    <w:rsid w:val="00C53704"/>
    <w:rsid w:val="00C53B2B"/>
    <w:rsid w:val="00C54211"/>
    <w:rsid w:val="00C55F5F"/>
    <w:rsid w:val="00C569FF"/>
    <w:rsid w:val="00C603A0"/>
    <w:rsid w:val="00C60A49"/>
    <w:rsid w:val="00C60A86"/>
    <w:rsid w:val="00C61E9F"/>
    <w:rsid w:val="00C61FE5"/>
    <w:rsid w:val="00C621E8"/>
    <w:rsid w:val="00C6245D"/>
    <w:rsid w:val="00C627AC"/>
    <w:rsid w:val="00C63F30"/>
    <w:rsid w:val="00C64263"/>
    <w:rsid w:val="00C64293"/>
    <w:rsid w:val="00C6444E"/>
    <w:rsid w:val="00C649AE"/>
    <w:rsid w:val="00C649E8"/>
    <w:rsid w:val="00C65C03"/>
    <w:rsid w:val="00C65E79"/>
    <w:rsid w:val="00C664EC"/>
    <w:rsid w:val="00C66A22"/>
    <w:rsid w:val="00C673C7"/>
    <w:rsid w:val="00C6769A"/>
    <w:rsid w:val="00C67B21"/>
    <w:rsid w:val="00C727AD"/>
    <w:rsid w:val="00C728CE"/>
    <w:rsid w:val="00C72D3D"/>
    <w:rsid w:val="00C73107"/>
    <w:rsid w:val="00C7333F"/>
    <w:rsid w:val="00C74519"/>
    <w:rsid w:val="00C74734"/>
    <w:rsid w:val="00C74A57"/>
    <w:rsid w:val="00C75CB4"/>
    <w:rsid w:val="00C75CC4"/>
    <w:rsid w:val="00C7600F"/>
    <w:rsid w:val="00C76181"/>
    <w:rsid w:val="00C76CCB"/>
    <w:rsid w:val="00C775F6"/>
    <w:rsid w:val="00C808E0"/>
    <w:rsid w:val="00C80A10"/>
    <w:rsid w:val="00C81569"/>
    <w:rsid w:val="00C82425"/>
    <w:rsid w:val="00C8252D"/>
    <w:rsid w:val="00C82ADB"/>
    <w:rsid w:val="00C82B87"/>
    <w:rsid w:val="00C82DA6"/>
    <w:rsid w:val="00C8308D"/>
    <w:rsid w:val="00C8422F"/>
    <w:rsid w:val="00C847F7"/>
    <w:rsid w:val="00C8488F"/>
    <w:rsid w:val="00C84A43"/>
    <w:rsid w:val="00C86172"/>
    <w:rsid w:val="00C86888"/>
    <w:rsid w:val="00C86B05"/>
    <w:rsid w:val="00C86ED1"/>
    <w:rsid w:val="00C87BB5"/>
    <w:rsid w:val="00C912E1"/>
    <w:rsid w:val="00C9172F"/>
    <w:rsid w:val="00C922DD"/>
    <w:rsid w:val="00C92D2D"/>
    <w:rsid w:val="00C93445"/>
    <w:rsid w:val="00C93ABB"/>
    <w:rsid w:val="00C94268"/>
    <w:rsid w:val="00C943CA"/>
    <w:rsid w:val="00C94DDC"/>
    <w:rsid w:val="00C95265"/>
    <w:rsid w:val="00C954EE"/>
    <w:rsid w:val="00C95A9B"/>
    <w:rsid w:val="00C96330"/>
    <w:rsid w:val="00C96450"/>
    <w:rsid w:val="00C96896"/>
    <w:rsid w:val="00C96D32"/>
    <w:rsid w:val="00C975D1"/>
    <w:rsid w:val="00C97632"/>
    <w:rsid w:val="00C977FA"/>
    <w:rsid w:val="00C97850"/>
    <w:rsid w:val="00C97A5D"/>
    <w:rsid w:val="00C97F52"/>
    <w:rsid w:val="00CA05C1"/>
    <w:rsid w:val="00CA108F"/>
    <w:rsid w:val="00CA1478"/>
    <w:rsid w:val="00CA2186"/>
    <w:rsid w:val="00CA2851"/>
    <w:rsid w:val="00CA298E"/>
    <w:rsid w:val="00CA2CC3"/>
    <w:rsid w:val="00CA3123"/>
    <w:rsid w:val="00CA4175"/>
    <w:rsid w:val="00CA51C9"/>
    <w:rsid w:val="00CA53DB"/>
    <w:rsid w:val="00CA53E4"/>
    <w:rsid w:val="00CA7125"/>
    <w:rsid w:val="00CA7336"/>
    <w:rsid w:val="00CA759D"/>
    <w:rsid w:val="00CA7BC2"/>
    <w:rsid w:val="00CB00D0"/>
    <w:rsid w:val="00CB1602"/>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55E1"/>
    <w:rsid w:val="00CC6076"/>
    <w:rsid w:val="00CC618C"/>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4E65"/>
    <w:rsid w:val="00CD5CE1"/>
    <w:rsid w:val="00CD61F6"/>
    <w:rsid w:val="00CD6899"/>
    <w:rsid w:val="00CD6B29"/>
    <w:rsid w:val="00CD6C4A"/>
    <w:rsid w:val="00CD754B"/>
    <w:rsid w:val="00CD783D"/>
    <w:rsid w:val="00CD7C8A"/>
    <w:rsid w:val="00CE0E07"/>
    <w:rsid w:val="00CE141A"/>
    <w:rsid w:val="00CE1A72"/>
    <w:rsid w:val="00CE227C"/>
    <w:rsid w:val="00CE2834"/>
    <w:rsid w:val="00CE2A1C"/>
    <w:rsid w:val="00CE2CDD"/>
    <w:rsid w:val="00CE30E3"/>
    <w:rsid w:val="00CE31DE"/>
    <w:rsid w:val="00CE3A60"/>
    <w:rsid w:val="00CE3E35"/>
    <w:rsid w:val="00CE44E9"/>
    <w:rsid w:val="00CE4A7C"/>
    <w:rsid w:val="00CE4AA0"/>
    <w:rsid w:val="00CE5208"/>
    <w:rsid w:val="00CE545F"/>
    <w:rsid w:val="00CE60C5"/>
    <w:rsid w:val="00CE6C84"/>
    <w:rsid w:val="00CE782C"/>
    <w:rsid w:val="00CE783C"/>
    <w:rsid w:val="00CE79F8"/>
    <w:rsid w:val="00CE7BBE"/>
    <w:rsid w:val="00CF07B7"/>
    <w:rsid w:val="00CF0827"/>
    <w:rsid w:val="00CF1AED"/>
    <w:rsid w:val="00CF1B61"/>
    <w:rsid w:val="00CF28CD"/>
    <w:rsid w:val="00CF2C11"/>
    <w:rsid w:val="00CF3236"/>
    <w:rsid w:val="00CF3BEC"/>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6E01"/>
    <w:rsid w:val="00D17B68"/>
    <w:rsid w:val="00D20321"/>
    <w:rsid w:val="00D206F1"/>
    <w:rsid w:val="00D208B5"/>
    <w:rsid w:val="00D2152B"/>
    <w:rsid w:val="00D229D2"/>
    <w:rsid w:val="00D22F30"/>
    <w:rsid w:val="00D23172"/>
    <w:rsid w:val="00D23DC1"/>
    <w:rsid w:val="00D24717"/>
    <w:rsid w:val="00D25261"/>
    <w:rsid w:val="00D25FE7"/>
    <w:rsid w:val="00D2603F"/>
    <w:rsid w:val="00D26061"/>
    <w:rsid w:val="00D265E4"/>
    <w:rsid w:val="00D27455"/>
    <w:rsid w:val="00D275D0"/>
    <w:rsid w:val="00D278CA"/>
    <w:rsid w:val="00D27D50"/>
    <w:rsid w:val="00D27E96"/>
    <w:rsid w:val="00D319C3"/>
    <w:rsid w:val="00D33537"/>
    <w:rsid w:val="00D347B4"/>
    <w:rsid w:val="00D34B02"/>
    <w:rsid w:val="00D34D84"/>
    <w:rsid w:val="00D353CF"/>
    <w:rsid w:val="00D3550F"/>
    <w:rsid w:val="00D35774"/>
    <w:rsid w:val="00D357EF"/>
    <w:rsid w:val="00D369EC"/>
    <w:rsid w:val="00D378D0"/>
    <w:rsid w:val="00D40978"/>
    <w:rsid w:val="00D41F6D"/>
    <w:rsid w:val="00D42E1E"/>
    <w:rsid w:val="00D4308B"/>
    <w:rsid w:val="00D436A7"/>
    <w:rsid w:val="00D4395F"/>
    <w:rsid w:val="00D449B8"/>
    <w:rsid w:val="00D4541E"/>
    <w:rsid w:val="00D4545A"/>
    <w:rsid w:val="00D47302"/>
    <w:rsid w:val="00D47376"/>
    <w:rsid w:val="00D47960"/>
    <w:rsid w:val="00D47C5C"/>
    <w:rsid w:val="00D511C1"/>
    <w:rsid w:val="00D51B04"/>
    <w:rsid w:val="00D52089"/>
    <w:rsid w:val="00D54025"/>
    <w:rsid w:val="00D543B6"/>
    <w:rsid w:val="00D549EE"/>
    <w:rsid w:val="00D54C74"/>
    <w:rsid w:val="00D550E2"/>
    <w:rsid w:val="00D555AB"/>
    <w:rsid w:val="00D55E78"/>
    <w:rsid w:val="00D5652F"/>
    <w:rsid w:val="00D56D5A"/>
    <w:rsid w:val="00D60658"/>
    <w:rsid w:val="00D60F7A"/>
    <w:rsid w:val="00D61150"/>
    <w:rsid w:val="00D6121F"/>
    <w:rsid w:val="00D62167"/>
    <w:rsid w:val="00D6270B"/>
    <w:rsid w:val="00D62904"/>
    <w:rsid w:val="00D63B71"/>
    <w:rsid w:val="00D63F1F"/>
    <w:rsid w:val="00D66A16"/>
    <w:rsid w:val="00D6714E"/>
    <w:rsid w:val="00D67A3F"/>
    <w:rsid w:val="00D70889"/>
    <w:rsid w:val="00D70F83"/>
    <w:rsid w:val="00D713B5"/>
    <w:rsid w:val="00D71D80"/>
    <w:rsid w:val="00D71EA3"/>
    <w:rsid w:val="00D72A3D"/>
    <w:rsid w:val="00D72BF5"/>
    <w:rsid w:val="00D72E67"/>
    <w:rsid w:val="00D73678"/>
    <w:rsid w:val="00D736E2"/>
    <w:rsid w:val="00D73997"/>
    <w:rsid w:val="00D73D6D"/>
    <w:rsid w:val="00D74AC0"/>
    <w:rsid w:val="00D74E27"/>
    <w:rsid w:val="00D74EF3"/>
    <w:rsid w:val="00D7502A"/>
    <w:rsid w:val="00D75297"/>
    <w:rsid w:val="00D755AD"/>
    <w:rsid w:val="00D75600"/>
    <w:rsid w:val="00D75607"/>
    <w:rsid w:val="00D75AF3"/>
    <w:rsid w:val="00D767BB"/>
    <w:rsid w:val="00D7687E"/>
    <w:rsid w:val="00D768F7"/>
    <w:rsid w:val="00D76DB6"/>
    <w:rsid w:val="00D76FCF"/>
    <w:rsid w:val="00D8012C"/>
    <w:rsid w:val="00D81399"/>
    <w:rsid w:val="00D81597"/>
    <w:rsid w:val="00D83C0A"/>
    <w:rsid w:val="00D83D19"/>
    <w:rsid w:val="00D844F3"/>
    <w:rsid w:val="00D84869"/>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3A6"/>
    <w:rsid w:val="00D97D96"/>
    <w:rsid w:val="00DA06B3"/>
    <w:rsid w:val="00DA0D79"/>
    <w:rsid w:val="00DA0DF2"/>
    <w:rsid w:val="00DA202B"/>
    <w:rsid w:val="00DA206B"/>
    <w:rsid w:val="00DA30EB"/>
    <w:rsid w:val="00DA36E7"/>
    <w:rsid w:val="00DA3CFF"/>
    <w:rsid w:val="00DA43FA"/>
    <w:rsid w:val="00DA4C57"/>
    <w:rsid w:val="00DA4D18"/>
    <w:rsid w:val="00DA51FC"/>
    <w:rsid w:val="00DA56BD"/>
    <w:rsid w:val="00DA616B"/>
    <w:rsid w:val="00DB04FB"/>
    <w:rsid w:val="00DB0CA3"/>
    <w:rsid w:val="00DB1C39"/>
    <w:rsid w:val="00DB2AD3"/>
    <w:rsid w:val="00DB3883"/>
    <w:rsid w:val="00DB49D5"/>
    <w:rsid w:val="00DB4FCA"/>
    <w:rsid w:val="00DB50DE"/>
    <w:rsid w:val="00DB573E"/>
    <w:rsid w:val="00DB5AC7"/>
    <w:rsid w:val="00DB5E55"/>
    <w:rsid w:val="00DB6D2A"/>
    <w:rsid w:val="00DB724B"/>
    <w:rsid w:val="00DB7812"/>
    <w:rsid w:val="00DB7E70"/>
    <w:rsid w:val="00DC06D0"/>
    <w:rsid w:val="00DC0A6D"/>
    <w:rsid w:val="00DC10E4"/>
    <w:rsid w:val="00DC19B4"/>
    <w:rsid w:val="00DC2303"/>
    <w:rsid w:val="00DC317E"/>
    <w:rsid w:val="00DC3F58"/>
    <w:rsid w:val="00DC44CE"/>
    <w:rsid w:val="00DC47F2"/>
    <w:rsid w:val="00DC4873"/>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61D3"/>
    <w:rsid w:val="00DD71B6"/>
    <w:rsid w:val="00DD7519"/>
    <w:rsid w:val="00DD7A58"/>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DD"/>
    <w:rsid w:val="00DE4C0F"/>
    <w:rsid w:val="00DE5121"/>
    <w:rsid w:val="00DE5621"/>
    <w:rsid w:val="00DE5E37"/>
    <w:rsid w:val="00DE6253"/>
    <w:rsid w:val="00DE638F"/>
    <w:rsid w:val="00DE6487"/>
    <w:rsid w:val="00DE64C3"/>
    <w:rsid w:val="00DE66A2"/>
    <w:rsid w:val="00DE69D8"/>
    <w:rsid w:val="00DE744E"/>
    <w:rsid w:val="00DF0321"/>
    <w:rsid w:val="00DF05D7"/>
    <w:rsid w:val="00DF11F8"/>
    <w:rsid w:val="00DF2218"/>
    <w:rsid w:val="00DF38DD"/>
    <w:rsid w:val="00DF3FEC"/>
    <w:rsid w:val="00DF45B3"/>
    <w:rsid w:val="00DF483D"/>
    <w:rsid w:val="00DF48D9"/>
    <w:rsid w:val="00DF64D5"/>
    <w:rsid w:val="00DF726C"/>
    <w:rsid w:val="00DF76D2"/>
    <w:rsid w:val="00DF78C6"/>
    <w:rsid w:val="00E00605"/>
    <w:rsid w:val="00E00780"/>
    <w:rsid w:val="00E008E1"/>
    <w:rsid w:val="00E00E32"/>
    <w:rsid w:val="00E00F13"/>
    <w:rsid w:val="00E01081"/>
    <w:rsid w:val="00E01740"/>
    <w:rsid w:val="00E01AC9"/>
    <w:rsid w:val="00E02057"/>
    <w:rsid w:val="00E03734"/>
    <w:rsid w:val="00E0390F"/>
    <w:rsid w:val="00E04311"/>
    <w:rsid w:val="00E04F07"/>
    <w:rsid w:val="00E05093"/>
    <w:rsid w:val="00E06EEC"/>
    <w:rsid w:val="00E07659"/>
    <w:rsid w:val="00E0782B"/>
    <w:rsid w:val="00E07B5E"/>
    <w:rsid w:val="00E07FED"/>
    <w:rsid w:val="00E101DA"/>
    <w:rsid w:val="00E10368"/>
    <w:rsid w:val="00E10BBA"/>
    <w:rsid w:val="00E10F07"/>
    <w:rsid w:val="00E112B7"/>
    <w:rsid w:val="00E11CA1"/>
    <w:rsid w:val="00E127CE"/>
    <w:rsid w:val="00E128BA"/>
    <w:rsid w:val="00E12A6D"/>
    <w:rsid w:val="00E12FE9"/>
    <w:rsid w:val="00E1310F"/>
    <w:rsid w:val="00E132B2"/>
    <w:rsid w:val="00E13986"/>
    <w:rsid w:val="00E13990"/>
    <w:rsid w:val="00E13F56"/>
    <w:rsid w:val="00E1479D"/>
    <w:rsid w:val="00E15305"/>
    <w:rsid w:val="00E15F34"/>
    <w:rsid w:val="00E15FB7"/>
    <w:rsid w:val="00E16321"/>
    <w:rsid w:val="00E16D42"/>
    <w:rsid w:val="00E20DEA"/>
    <w:rsid w:val="00E21A75"/>
    <w:rsid w:val="00E225E5"/>
    <w:rsid w:val="00E2268A"/>
    <w:rsid w:val="00E22A7C"/>
    <w:rsid w:val="00E22B93"/>
    <w:rsid w:val="00E22C1E"/>
    <w:rsid w:val="00E23917"/>
    <w:rsid w:val="00E23FE9"/>
    <w:rsid w:val="00E25CB2"/>
    <w:rsid w:val="00E27135"/>
    <w:rsid w:val="00E27910"/>
    <w:rsid w:val="00E27B87"/>
    <w:rsid w:val="00E30132"/>
    <w:rsid w:val="00E307FE"/>
    <w:rsid w:val="00E320C1"/>
    <w:rsid w:val="00E321E6"/>
    <w:rsid w:val="00E32755"/>
    <w:rsid w:val="00E32821"/>
    <w:rsid w:val="00E32847"/>
    <w:rsid w:val="00E32DB5"/>
    <w:rsid w:val="00E33FF3"/>
    <w:rsid w:val="00E34FB7"/>
    <w:rsid w:val="00E35ADB"/>
    <w:rsid w:val="00E36303"/>
    <w:rsid w:val="00E366B8"/>
    <w:rsid w:val="00E36D9A"/>
    <w:rsid w:val="00E37448"/>
    <w:rsid w:val="00E37902"/>
    <w:rsid w:val="00E37E46"/>
    <w:rsid w:val="00E40155"/>
    <w:rsid w:val="00E40B22"/>
    <w:rsid w:val="00E41B3D"/>
    <w:rsid w:val="00E4313B"/>
    <w:rsid w:val="00E435B5"/>
    <w:rsid w:val="00E438EA"/>
    <w:rsid w:val="00E447D8"/>
    <w:rsid w:val="00E44D5D"/>
    <w:rsid w:val="00E45B6D"/>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60124"/>
    <w:rsid w:val="00E60AAE"/>
    <w:rsid w:val="00E6138F"/>
    <w:rsid w:val="00E61BA9"/>
    <w:rsid w:val="00E62412"/>
    <w:rsid w:val="00E62DE7"/>
    <w:rsid w:val="00E632B7"/>
    <w:rsid w:val="00E643CB"/>
    <w:rsid w:val="00E649B1"/>
    <w:rsid w:val="00E64BDD"/>
    <w:rsid w:val="00E64EC9"/>
    <w:rsid w:val="00E6521E"/>
    <w:rsid w:val="00E656C5"/>
    <w:rsid w:val="00E67683"/>
    <w:rsid w:val="00E7044E"/>
    <w:rsid w:val="00E70690"/>
    <w:rsid w:val="00E70C29"/>
    <w:rsid w:val="00E70EC2"/>
    <w:rsid w:val="00E714BB"/>
    <w:rsid w:val="00E714D2"/>
    <w:rsid w:val="00E71698"/>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D5"/>
    <w:rsid w:val="00E823F8"/>
    <w:rsid w:val="00E826D4"/>
    <w:rsid w:val="00E83168"/>
    <w:rsid w:val="00E833BC"/>
    <w:rsid w:val="00E83537"/>
    <w:rsid w:val="00E836BB"/>
    <w:rsid w:val="00E83D1F"/>
    <w:rsid w:val="00E83E14"/>
    <w:rsid w:val="00E8478B"/>
    <w:rsid w:val="00E84A9E"/>
    <w:rsid w:val="00E85F90"/>
    <w:rsid w:val="00E86047"/>
    <w:rsid w:val="00E86340"/>
    <w:rsid w:val="00E86609"/>
    <w:rsid w:val="00E874FF"/>
    <w:rsid w:val="00E90514"/>
    <w:rsid w:val="00E906F2"/>
    <w:rsid w:val="00E90735"/>
    <w:rsid w:val="00E907E3"/>
    <w:rsid w:val="00E90C68"/>
    <w:rsid w:val="00E91727"/>
    <w:rsid w:val="00E917E3"/>
    <w:rsid w:val="00E91D96"/>
    <w:rsid w:val="00E927DF"/>
    <w:rsid w:val="00E92846"/>
    <w:rsid w:val="00E931EB"/>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D98"/>
    <w:rsid w:val="00EA7E51"/>
    <w:rsid w:val="00EB0A23"/>
    <w:rsid w:val="00EB0E82"/>
    <w:rsid w:val="00EB1A14"/>
    <w:rsid w:val="00EB1DCD"/>
    <w:rsid w:val="00EB2138"/>
    <w:rsid w:val="00EB25FF"/>
    <w:rsid w:val="00EB2726"/>
    <w:rsid w:val="00EB3FDC"/>
    <w:rsid w:val="00EB4093"/>
    <w:rsid w:val="00EB4573"/>
    <w:rsid w:val="00EB4FBC"/>
    <w:rsid w:val="00EB52A6"/>
    <w:rsid w:val="00EB52DA"/>
    <w:rsid w:val="00EB5673"/>
    <w:rsid w:val="00EB5D1C"/>
    <w:rsid w:val="00EB5FC0"/>
    <w:rsid w:val="00EB6364"/>
    <w:rsid w:val="00EB65D8"/>
    <w:rsid w:val="00EB67D4"/>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D06FF"/>
    <w:rsid w:val="00ED0FAF"/>
    <w:rsid w:val="00ED11E5"/>
    <w:rsid w:val="00ED153F"/>
    <w:rsid w:val="00ED1752"/>
    <w:rsid w:val="00ED1D59"/>
    <w:rsid w:val="00ED2161"/>
    <w:rsid w:val="00ED2821"/>
    <w:rsid w:val="00ED2EB8"/>
    <w:rsid w:val="00ED2F79"/>
    <w:rsid w:val="00ED383A"/>
    <w:rsid w:val="00ED410E"/>
    <w:rsid w:val="00ED45A5"/>
    <w:rsid w:val="00ED4B17"/>
    <w:rsid w:val="00ED4F15"/>
    <w:rsid w:val="00ED5466"/>
    <w:rsid w:val="00ED578D"/>
    <w:rsid w:val="00ED6AC8"/>
    <w:rsid w:val="00ED7547"/>
    <w:rsid w:val="00EE0234"/>
    <w:rsid w:val="00EE09B6"/>
    <w:rsid w:val="00EE0A71"/>
    <w:rsid w:val="00EE0C38"/>
    <w:rsid w:val="00EE0FFA"/>
    <w:rsid w:val="00EE1E0B"/>
    <w:rsid w:val="00EE1FF9"/>
    <w:rsid w:val="00EE2E4B"/>
    <w:rsid w:val="00EE34EF"/>
    <w:rsid w:val="00EE4023"/>
    <w:rsid w:val="00EE4239"/>
    <w:rsid w:val="00EE424E"/>
    <w:rsid w:val="00EE50CB"/>
    <w:rsid w:val="00EE558D"/>
    <w:rsid w:val="00EE5848"/>
    <w:rsid w:val="00EE58A9"/>
    <w:rsid w:val="00EE5970"/>
    <w:rsid w:val="00EE5C11"/>
    <w:rsid w:val="00EE7876"/>
    <w:rsid w:val="00EE787C"/>
    <w:rsid w:val="00EF02E3"/>
    <w:rsid w:val="00EF0C8D"/>
    <w:rsid w:val="00EF1B6B"/>
    <w:rsid w:val="00EF3183"/>
    <w:rsid w:val="00EF3611"/>
    <w:rsid w:val="00EF3967"/>
    <w:rsid w:val="00EF42CE"/>
    <w:rsid w:val="00EF4B17"/>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9C5"/>
    <w:rsid w:val="00F05CE3"/>
    <w:rsid w:val="00F05D8C"/>
    <w:rsid w:val="00F06713"/>
    <w:rsid w:val="00F077BB"/>
    <w:rsid w:val="00F07DAE"/>
    <w:rsid w:val="00F101FF"/>
    <w:rsid w:val="00F10218"/>
    <w:rsid w:val="00F10271"/>
    <w:rsid w:val="00F1036F"/>
    <w:rsid w:val="00F112D3"/>
    <w:rsid w:val="00F11A73"/>
    <w:rsid w:val="00F11B1B"/>
    <w:rsid w:val="00F123E7"/>
    <w:rsid w:val="00F13CFD"/>
    <w:rsid w:val="00F13EE8"/>
    <w:rsid w:val="00F14134"/>
    <w:rsid w:val="00F1422A"/>
    <w:rsid w:val="00F147A9"/>
    <w:rsid w:val="00F15093"/>
    <w:rsid w:val="00F155E2"/>
    <w:rsid w:val="00F15943"/>
    <w:rsid w:val="00F15EB0"/>
    <w:rsid w:val="00F169A3"/>
    <w:rsid w:val="00F16E09"/>
    <w:rsid w:val="00F1765E"/>
    <w:rsid w:val="00F177EF"/>
    <w:rsid w:val="00F1785E"/>
    <w:rsid w:val="00F17D30"/>
    <w:rsid w:val="00F206FA"/>
    <w:rsid w:val="00F20A48"/>
    <w:rsid w:val="00F20D01"/>
    <w:rsid w:val="00F22854"/>
    <w:rsid w:val="00F22E29"/>
    <w:rsid w:val="00F22EAB"/>
    <w:rsid w:val="00F231C5"/>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2902"/>
    <w:rsid w:val="00F33238"/>
    <w:rsid w:val="00F33408"/>
    <w:rsid w:val="00F33514"/>
    <w:rsid w:val="00F341CE"/>
    <w:rsid w:val="00F3471D"/>
    <w:rsid w:val="00F34DA2"/>
    <w:rsid w:val="00F351A6"/>
    <w:rsid w:val="00F35933"/>
    <w:rsid w:val="00F371E6"/>
    <w:rsid w:val="00F373FA"/>
    <w:rsid w:val="00F37626"/>
    <w:rsid w:val="00F37B57"/>
    <w:rsid w:val="00F37CBD"/>
    <w:rsid w:val="00F37D03"/>
    <w:rsid w:val="00F37DB9"/>
    <w:rsid w:val="00F40396"/>
    <w:rsid w:val="00F405F3"/>
    <w:rsid w:val="00F40A0D"/>
    <w:rsid w:val="00F40CC1"/>
    <w:rsid w:val="00F41829"/>
    <w:rsid w:val="00F4192F"/>
    <w:rsid w:val="00F41CC9"/>
    <w:rsid w:val="00F41F9B"/>
    <w:rsid w:val="00F4267D"/>
    <w:rsid w:val="00F444AF"/>
    <w:rsid w:val="00F445F5"/>
    <w:rsid w:val="00F44E5D"/>
    <w:rsid w:val="00F4506F"/>
    <w:rsid w:val="00F46CF0"/>
    <w:rsid w:val="00F46E96"/>
    <w:rsid w:val="00F472AB"/>
    <w:rsid w:val="00F476E1"/>
    <w:rsid w:val="00F47EE4"/>
    <w:rsid w:val="00F50F02"/>
    <w:rsid w:val="00F514BA"/>
    <w:rsid w:val="00F51ADB"/>
    <w:rsid w:val="00F51B97"/>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63C9"/>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7088B"/>
    <w:rsid w:val="00F709EF"/>
    <w:rsid w:val="00F70F0D"/>
    <w:rsid w:val="00F71542"/>
    <w:rsid w:val="00F717BE"/>
    <w:rsid w:val="00F71BF7"/>
    <w:rsid w:val="00F72186"/>
    <w:rsid w:val="00F72D35"/>
    <w:rsid w:val="00F73690"/>
    <w:rsid w:val="00F7374A"/>
    <w:rsid w:val="00F7383B"/>
    <w:rsid w:val="00F738EB"/>
    <w:rsid w:val="00F73F76"/>
    <w:rsid w:val="00F75A07"/>
    <w:rsid w:val="00F75F17"/>
    <w:rsid w:val="00F76407"/>
    <w:rsid w:val="00F77CEF"/>
    <w:rsid w:val="00F81490"/>
    <w:rsid w:val="00F81BEF"/>
    <w:rsid w:val="00F82200"/>
    <w:rsid w:val="00F8221D"/>
    <w:rsid w:val="00F836DE"/>
    <w:rsid w:val="00F8483F"/>
    <w:rsid w:val="00F85276"/>
    <w:rsid w:val="00F865B6"/>
    <w:rsid w:val="00F86A48"/>
    <w:rsid w:val="00F87084"/>
    <w:rsid w:val="00F87702"/>
    <w:rsid w:val="00F910DB"/>
    <w:rsid w:val="00F9132E"/>
    <w:rsid w:val="00F91900"/>
    <w:rsid w:val="00F92EA8"/>
    <w:rsid w:val="00F92FA0"/>
    <w:rsid w:val="00F93075"/>
    <w:rsid w:val="00F9311E"/>
    <w:rsid w:val="00F9423F"/>
    <w:rsid w:val="00F9426D"/>
    <w:rsid w:val="00F94476"/>
    <w:rsid w:val="00F94FE5"/>
    <w:rsid w:val="00F95BDA"/>
    <w:rsid w:val="00F96A65"/>
    <w:rsid w:val="00F96FE5"/>
    <w:rsid w:val="00F97140"/>
    <w:rsid w:val="00F9744F"/>
    <w:rsid w:val="00F97852"/>
    <w:rsid w:val="00F97AB5"/>
    <w:rsid w:val="00F97AFF"/>
    <w:rsid w:val="00F97F00"/>
    <w:rsid w:val="00F97FD1"/>
    <w:rsid w:val="00FA027C"/>
    <w:rsid w:val="00FA0B14"/>
    <w:rsid w:val="00FA0D7D"/>
    <w:rsid w:val="00FA1210"/>
    <w:rsid w:val="00FA2346"/>
    <w:rsid w:val="00FA2824"/>
    <w:rsid w:val="00FA2933"/>
    <w:rsid w:val="00FA2B90"/>
    <w:rsid w:val="00FA2F62"/>
    <w:rsid w:val="00FA306C"/>
    <w:rsid w:val="00FA30F9"/>
    <w:rsid w:val="00FA3148"/>
    <w:rsid w:val="00FA344F"/>
    <w:rsid w:val="00FA34BB"/>
    <w:rsid w:val="00FA397D"/>
    <w:rsid w:val="00FA39EC"/>
    <w:rsid w:val="00FA3C77"/>
    <w:rsid w:val="00FA3CE3"/>
    <w:rsid w:val="00FA3E2C"/>
    <w:rsid w:val="00FA49CE"/>
    <w:rsid w:val="00FA4AF5"/>
    <w:rsid w:val="00FA4BE8"/>
    <w:rsid w:val="00FA5186"/>
    <w:rsid w:val="00FA5317"/>
    <w:rsid w:val="00FA58D0"/>
    <w:rsid w:val="00FA5EF6"/>
    <w:rsid w:val="00FA61CB"/>
    <w:rsid w:val="00FA656C"/>
    <w:rsid w:val="00FA65C6"/>
    <w:rsid w:val="00FA66D5"/>
    <w:rsid w:val="00FA71D5"/>
    <w:rsid w:val="00FA71E4"/>
    <w:rsid w:val="00FA7381"/>
    <w:rsid w:val="00FB0000"/>
    <w:rsid w:val="00FB0C12"/>
    <w:rsid w:val="00FB1149"/>
    <w:rsid w:val="00FB1AD4"/>
    <w:rsid w:val="00FB1BF2"/>
    <w:rsid w:val="00FB1FCA"/>
    <w:rsid w:val="00FB228C"/>
    <w:rsid w:val="00FB317A"/>
    <w:rsid w:val="00FB33D7"/>
    <w:rsid w:val="00FB4131"/>
    <w:rsid w:val="00FB4167"/>
    <w:rsid w:val="00FB477E"/>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4E8C"/>
    <w:rsid w:val="00FC5E9A"/>
    <w:rsid w:val="00FC5F03"/>
    <w:rsid w:val="00FC74A4"/>
    <w:rsid w:val="00FC74A8"/>
    <w:rsid w:val="00FD0603"/>
    <w:rsid w:val="00FD0636"/>
    <w:rsid w:val="00FD09E7"/>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429B"/>
    <w:rsid w:val="00FD47D4"/>
    <w:rsid w:val="00FD4BF6"/>
    <w:rsid w:val="00FD5046"/>
    <w:rsid w:val="00FD51E4"/>
    <w:rsid w:val="00FD556B"/>
    <w:rsid w:val="00FD5842"/>
    <w:rsid w:val="00FD5CCD"/>
    <w:rsid w:val="00FD65D6"/>
    <w:rsid w:val="00FD68B2"/>
    <w:rsid w:val="00FD71DF"/>
    <w:rsid w:val="00FD737D"/>
    <w:rsid w:val="00FD7ADD"/>
    <w:rsid w:val="00FE0557"/>
    <w:rsid w:val="00FE167F"/>
    <w:rsid w:val="00FE17F9"/>
    <w:rsid w:val="00FE1B75"/>
    <w:rsid w:val="00FE202E"/>
    <w:rsid w:val="00FE22B0"/>
    <w:rsid w:val="00FE22B4"/>
    <w:rsid w:val="00FE2479"/>
    <w:rsid w:val="00FE27A8"/>
    <w:rsid w:val="00FE29E6"/>
    <w:rsid w:val="00FE333F"/>
    <w:rsid w:val="00FE34B5"/>
    <w:rsid w:val="00FE3B0D"/>
    <w:rsid w:val="00FE4E48"/>
    <w:rsid w:val="00FE5127"/>
    <w:rsid w:val="00FE52EA"/>
    <w:rsid w:val="00FE622C"/>
    <w:rsid w:val="00FE6A0E"/>
    <w:rsid w:val="00FE75C3"/>
    <w:rsid w:val="00FE766A"/>
    <w:rsid w:val="00FE78C4"/>
    <w:rsid w:val="00FF020F"/>
    <w:rsid w:val="00FF1001"/>
    <w:rsid w:val="00FF2CC5"/>
    <w:rsid w:val="00FF3BED"/>
    <w:rsid w:val="00FF41C9"/>
    <w:rsid w:val="00FF4243"/>
    <w:rsid w:val="00FF5BBB"/>
    <w:rsid w:val="00FF5BC6"/>
    <w:rsid w:val="00FF73AB"/>
    <w:rsid w:val="00FF77E7"/>
    <w:rsid w:val="00FF79A9"/>
    <w:rsid w:val="00FF7AA2"/>
    <w:rsid w:val="00FF7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38"/>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tabs>
        <w:tab w:val="num" w:pos="9356"/>
      </w:tabs>
      <w:snapToGrid w:val="0"/>
    </w:pPr>
    <w:rPr>
      <w:b/>
      <w:i/>
    </w:rPr>
  </w:style>
  <w:style w:type="paragraph" w:customStyle="1" w:styleId="2nd-proposal-YJ">
    <w:name w:val="2nd-proposal-YJ"/>
    <w:basedOn w:val="1st-Proposal-YJ"/>
    <w:qFormat/>
    <w:rsid w:val="00A87876"/>
    <w:pPr>
      <w:tabs>
        <w:tab w:val="clear" w:pos="9356"/>
      </w:tabs>
      <w:adjustRightInd w:val="0"/>
    </w:pPr>
  </w:style>
  <w:style w:type="paragraph" w:customStyle="1" w:styleId="3nd-proposal-YJ">
    <w:name w:val="3nd-proposal-YJ"/>
    <w:basedOn w:val="2nd-proposal-YJ"/>
    <w:qFormat/>
    <w:rsid w:val="002B3F87"/>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E2414"/>
    <w:pPr>
      <w:numPr>
        <w:numId w:val="2"/>
      </w:numPr>
      <w:tabs>
        <w:tab w:val="clear" w:pos="6095"/>
        <w:tab w:val="num" w:pos="0"/>
        <w:tab w:val="num" w:pos="567"/>
      </w:tabs>
      <w:ind w:left="0"/>
    </w:pPr>
  </w:style>
  <w:style w:type="paragraph" w:customStyle="1" w:styleId="2nd-ob-YJ">
    <w:name w:val="2nd-ob-YJ"/>
    <w:basedOn w:val="2nd-proposal-YJ"/>
    <w:qFormat/>
    <w:rsid w:val="009144DE"/>
    <w:pPr>
      <w:numPr>
        <w:ilvl w:val="1"/>
        <w:numId w:val="2"/>
      </w:numPr>
    </w:pPr>
    <w:rPr>
      <w:rFonts w:eastAsiaTheme="minorEastAsia"/>
    </w:rPr>
  </w:style>
  <w:style w:type="paragraph" w:customStyle="1" w:styleId="3nd-ob-YJ">
    <w:name w:val="3nd-ob-YJ"/>
    <w:basedOn w:val="3nd-proposal-YJ"/>
    <w:qFormat/>
    <w:rsid w:val="009A2F2F"/>
    <w:pPr>
      <w:numPr>
        <w:ilvl w:val="2"/>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aliases w:val="Table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paragraph" w:customStyle="1" w:styleId="Doc-text2">
    <w:name w:val="Doc-text2"/>
    <w:basedOn w:val="Normal"/>
    <w:link w:val="Doc-text2Char"/>
    <w:qFormat/>
    <w:rsid w:val="009F3277"/>
    <w:pPr>
      <w:tabs>
        <w:tab w:val="left" w:pos="1622"/>
      </w:tabs>
      <w:spacing w:beforeLines="0" w:before="0" w:afterLines="0" w:after="0"/>
      <w:ind w:left="1622" w:hanging="363"/>
      <w:jc w:val="left"/>
    </w:pPr>
    <w:rPr>
      <w:rFonts w:eastAsia="MS Mincho" w:cs="Times New Roman"/>
      <w:kern w:val="0"/>
      <w:szCs w:val="24"/>
      <w:lang w:val="en-GB" w:eastAsia="en-GB"/>
    </w:rPr>
  </w:style>
  <w:style w:type="character" w:customStyle="1" w:styleId="Doc-text2Char">
    <w:name w:val="Doc-text2 Char"/>
    <w:link w:val="Doc-text2"/>
    <w:qFormat/>
    <w:rsid w:val="009F3277"/>
    <w:rPr>
      <w:rFonts w:ascii="Arial" w:eastAsia="MS Mincho" w:hAnsi="Arial" w:cs="Times New Roman"/>
      <w:kern w:val="0"/>
      <w:sz w:val="20"/>
      <w:szCs w:val="24"/>
      <w:lang w:val="en-GB" w:eastAsia="en-GB"/>
    </w:rPr>
  </w:style>
  <w:style w:type="paragraph" w:customStyle="1" w:styleId="Contact">
    <w:name w:val="Contact"/>
    <w:basedOn w:val="Heading4"/>
    <w:rsid w:val="009F3277"/>
    <w:pPr>
      <w:keepLines w:val="0"/>
      <w:tabs>
        <w:tab w:val="left" w:pos="2268"/>
        <w:tab w:val="left" w:pos="2694"/>
      </w:tabs>
      <w:spacing w:beforeLines="0" w:before="0" w:afterLines="0" w:after="0" w:line="240" w:lineRule="auto"/>
      <w:ind w:left="567"/>
      <w:jc w:val="left"/>
    </w:pPr>
    <w:rPr>
      <w:rFonts w:ascii="Arial" w:eastAsia="Times New Roman" w:hAnsi="Arial" w:cs="Arial"/>
      <w:bCs w:val="0"/>
      <w:kern w:val="0"/>
      <w:sz w:val="20"/>
      <w:szCs w:val="20"/>
      <w:lang w:val="en-IN" w:eastAsia="en-US"/>
    </w:rPr>
  </w:style>
  <w:style w:type="paragraph" w:styleId="Title">
    <w:name w:val="Title"/>
    <w:basedOn w:val="Normal"/>
    <w:next w:val="Normal"/>
    <w:link w:val="TitleChar"/>
    <w:uiPriority w:val="10"/>
    <w:qFormat/>
    <w:rsid w:val="009F3277"/>
    <w:pPr>
      <w:spacing w:beforeLines="0" w:before="240" w:afterLines="0" w:after="60"/>
      <w:ind w:left="1701" w:hanging="1701"/>
      <w:jc w:val="left"/>
      <w:outlineLvl w:val="0"/>
    </w:pPr>
    <w:rPr>
      <w:rFonts w:eastAsia="宋体"/>
      <w:b/>
      <w:bCs/>
      <w:kern w:val="28"/>
      <w:lang w:val="en-GB" w:eastAsia="en-US"/>
    </w:rPr>
  </w:style>
  <w:style w:type="character" w:customStyle="1" w:styleId="TitleChar">
    <w:name w:val="Title Char"/>
    <w:basedOn w:val="DefaultParagraphFont"/>
    <w:link w:val="Title"/>
    <w:uiPriority w:val="10"/>
    <w:rsid w:val="009F3277"/>
    <w:rPr>
      <w:rFonts w:ascii="Arial" w:eastAsia="宋体" w:hAnsi="Arial" w:cs="Arial"/>
      <w:b/>
      <w:bCs/>
      <w:kern w:val="28"/>
      <w:sz w:val="20"/>
      <w:szCs w:val="20"/>
      <w:lang w:val="en-GB" w:eastAsia="en-US"/>
    </w:rPr>
  </w:style>
  <w:style w:type="paragraph" w:customStyle="1" w:styleId="Source">
    <w:name w:val="Source"/>
    <w:basedOn w:val="Normal"/>
    <w:rsid w:val="009F3277"/>
    <w:pPr>
      <w:spacing w:beforeLines="0" w:before="0" w:afterLines="0" w:after="60"/>
      <w:ind w:left="1985" w:hanging="1985"/>
      <w:jc w:val="left"/>
    </w:pPr>
    <w:rPr>
      <w:rFonts w:eastAsia="宋体"/>
      <w:b/>
      <w:kern w:val="0"/>
      <w:lang w:val="en-GB" w:eastAsia="en-US"/>
    </w:rPr>
  </w:style>
  <w:style w:type="paragraph" w:customStyle="1" w:styleId="LSHeader">
    <w:name w:val="LSHeader"/>
    <w:rsid w:val="009F3277"/>
    <w:pPr>
      <w:tabs>
        <w:tab w:val="right" w:pos="9781"/>
      </w:tabs>
    </w:pPr>
    <w:rPr>
      <w:rFonts w:ascii="Arial" w:eastAsia="宋体" w:hAnsi="Arial" w:cs="Times New Roman"/>
      <w:b/>
      <w:kern w:val="0"/>
      <w:sz w:val="24"/>
      <w:szCs w:val="20"/>
    </w:rPr>
  </w:style>
  <w:style w:type="paragraph" w:customStyle="1" w:styleId="CRCoverPage">
    <w:name w:val="CR Cover Page"/>
    <w:link w:val="CRCoverPageZchn"/>
    <w:qFormat/>
    <w:rsid w:val="00BD4E08"/>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BD4E08"/>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61941971">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24476995">
      <w:bodyDiv w:val="1"/>
      <w:marLeft w:val="0"/>
      <w:marRight w:val="0"/>
      <w:marTop w:val="0"/>
      <w:marBottom w:val="0"/>
      <w:divBdr>
        <w:top w:val="none" w:sz="0" w:space="0" w:color="auto"/>
        <w:left w:val="none" w:sz="0" w:space="0" w:color="auto"/>
        <w:bottom w:val="none" w:sz="0" w:space="0" w:color="auto"/>
        <w:right w:val="none" w:sz="0" w:space="0" w:color="auto"/>
      </w:divBdr>
    </w:div>
    <w:div w:id="350645969">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872080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7013148">
      <w:bodyDiv w:val="1"/>
      <w:marLeft w:val="0"/>
      <w:marRight w:val="0"/>
      <w:marTop w:val="0"/>
      <w:marBottom w:val="0"/>
      <w:divBdr>
        <w:top w:val="none" w:sz="0" w:space="0" w:color="auto"/>
        <w:left w:val="none" w:sz="0" w:space="0" w:color="auto"/>
        <w:bottom w:val="none" w:sz="0" w:space="0" w:color="auto"/>
        <w:right w:val="none" w:sz="0" w:space="0" w:color="auto"/>
      </w:divBdr>
    </w:div>
    <w:div w:id="493422094">
      <w:bodyDiv w:val="1"/>
      <w:marLeft w:val="0"/>
      <w:marRight w:val="0"/>
      <w:marTop w:val="0"/>
      <w:marBottom w:val="0"/>
      <w:divBdr>
        <w:top w:val="none" w:sz="0" w:space="0" w:color="auto"/>
        <w:left w:val="none" w:sz="0" w:space="0" w:color="auto"/>
        <w:bottom w:val="none" w:sz="0" w:space="0" w:color="auto"/>
        <w:right w:val="none" w:sz="0" w:space="0" w:color="auto"/>
      </w:divBdr>
      <w:divsChild>
        <w:div w:id="629016932">
          <w:marLeft w:val="0"/>
          <w:marRight w:val="0"/>
          <w:marTop w:val="0"/>
          <w:marBottom w:val="0"/>
          <w:divBdr>
            <w:top w:val="none" w:sz="0" w:space="0" w:color="auto"/>
            <w:left w:val="none" w:sz="0" w:space="0" w:color="auto"/>
            <w:bottom w:val="none" w:sz="0" w:space="0" w:color="auto"/>
            <w:right w:val="none" w:sz="0" w:space="0" w:color="auto"/>
          </w:divBdr>
        </w:div>
      </w:divsChild>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8742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9915299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13585389">
      <w:bodyDiv w:val="1"/>
      <w:marLeft w:val="0"/>
      <w:marRight w:val="0"/>
      <w:marTop w:val="0"/>
      <w:marBottom w:val="0"/>
      <w:divBdr>
        <w:top w:val="none" w:sz="0" w:space="0" w:color="auto"/>
        <w:left w:val="none" w:sz="0" w:space="0" w:color="auto"/>
        <w:bottom w:val="none" w:sz="0" w:space="0" w:color="auto"/>
        <w:right w:val="none" w:sz="0" w:space="0" w:color="auto"/>
      </w:divBdr>
    </w:div>
    <w:div w:id="916092291">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2499739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9627294">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0314876">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85236532">
      <w:bodyDiv w:val="1"/>
      <w:marLeft w:val="0"/>
      <w:marRight w:val="0"/>
      <w:marTop w:val="0"/>
      <w:marBottom w:val="0"/>
      <w:divBdr>
        <w:top w:val="none" w:sz="0" w:space="0" w:color="auto"/>
        <w:left w:val="none" w:sz="0" w:space="0" w:color="auto"/>
        <w:bottom w:val="none" w:sz="0" w:space="0" w:color="auto"/>
        <w:right w:val="none" w:sz="0" w:space="0" w:color="auto"/>
      </w:divBdr>
    </w:div>
    <w:div w:id="1295017978">
      <w:bodyDiv w:val="1"/>
      <w:marLeft w:val="0"/>
      <w:marRight w:val="0"/>
      <w:marTop w:val="0"/>
      <w:marBottom w:val="0"/>
      <w:divBdr>
        <w:top w:val="none" w:sz="0" w:space="0" w:color="auto"/>
        <w:left w:val="none" w:sz="0" w:space="0" w:color="auto"/>
        <w:bottom w:val="none" w:sz="0" w:space="0" w:color="auto"/>
        <w:right w:val="none" w:sz="0" w:space="0" w:color="auto"/>
      </w:divBdr>
      <w:divsChild>
        <w:div w:id="1499689803">
          <w:marLeft w:val="0"/>
          <w:marRight w:val="0"/>
          <w:marTop w:val="0"/>
          <w:marBottom w:val="0"/>
          <w:divBdr>
            <w:top w:val="none" w:sz="0" w:space="0" w:color="auto"/>
            <w:left w:val="none" w:sz="0" w:space="0" w:color="auto"/>
            <w:bottom w:val="none" w:sz="0" w:space="0" w:color="auto"/>
            <w:right w:val="none" w:sz="0" w:space="0" w:color="auto"/>
          </w:divBdr>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1372568">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4985911">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72959327">
      <w:bodyDiv w:val="1"/>
      <w:marLeft w:val="0"/>
      <w:marRight w:val="0"/>
      <w:marTop w:val="0"/>
      <w:marBottom w:val="0"/>
      <w:divBdr>
        <w:top w:val="none" w:sz="0" w:space="0" w:color="auto"/>
        <w:left w:val="none" w:sz="0" w:space="0" w:color="auto"/>
        <w:bottom w:val="none" w:sz="0" w:space="0" w:color="auto"/>
        <w:right w:val="none" w:sz="0" w:space="0" w:color="auto"/>
      </w:divBdr>
    </w:div>
    <w:div w:id="1575551387">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04548800">
      <w:bodyDiv w:val="1"/>
      <w:marLeft w:val="0"/>
      <w:marRight w:val="0"/>
      <w:marTop w:val="0"/>
      <w:marBottom w:val="0"/>
      <w:divBdr>
        <w:top w:val="none" w:sz="0" w:space="0" w:color="auto"/>
        <w:left w:val="none" w:sz="0" w:space="0" w:color="auto"/>
        <w:bottom w:val="none" w:sz="0" w:space="0" w:color="auto"/>
        <w:right w:val="none" w:sz="0" w:space="0" w:color="auto"/>
      </w:divBdr>
    </w:div>
    <w:div w:id="1725985602">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2885680">
      <w:bodyDiv w:val="1"/>
      <w:marLeft w:val="0"/>
      <w:marRight w:val="0"/>
      <w:marTop w:val="0"/>
      <w:marBottom w:val="0"/>
      <w:divBdr>
        <w:top w:val="none" w:sz="0" w:space="0" w:color="auto"/>
        <w:left w:val="none" w:sz="0" w:space="0" w:color="auto"/>
        <w:bottom w:val="none" w:sz="0" w:space="0" w:color="auto"/>
        <w:right w:val="none" w:sz="0" w:space="0" w:color="auto"/>
      </w:divBdr>
    </w:div>
    <w:div w:id="1833913740">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4003978">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1458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54555080">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0915474">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0443086">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8266749">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25490265">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 w:id="214619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118</TotalTime>
  <Pages>4</Pages>
  <Words>935</Words>
  <Characters>5334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155</cp:revision>
  <dcterms:created xsi:type="dcterms:W3CDTF">2026-01-26T03:11:00Z</dcterms:created>
  <dcterms:modified xsi:type="dcterms:W3CDTF">2026-01-30T06:00:00Z</dcterms:modified>
</cp:coreProperties>
</file>